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5E98" w14:textId="77777777" w:rsidR="00433B3C" w:rsidRDefault="00DE3CEA">
      <w:pPr>
        <w:pStyle w:val="Heading1"/>
        <w:spacing w:before="75"/>
        <w:ind w:left="2121"/>
      </w:pPr>
      <w:bookmarkStart w:id="0" w:name="UTHealth_McGovern_Medical_School_Faculty"/>
      <w:bookmarkEnd w:id="0"/>
      <w:r>
        <w:t>UTHealth</w:t>
      </w:r>
      <w:r>
        <w:rPr>
          <w:spacing w:val="-9"/>
        </w:rPr>
        <w:t xml:space="preserve"> </w:t>
      </w:r>
      <w:r>
        <w:t>McGovern</w:t>
      </w:r>
      <w:r>
        <w:rPr>
          <w:spacing w:val="-8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rPr>
          <w:spacing w:val="-2"/>
        </w:rPr>
        <w:t>Senate</w:t>
      </w:r>
    </w:p>
    <w:p w14:paraId="6B80BB97" w14:textId="77777777" w:rsidR="00433B3C" w:rsidRDefault="00DE3CEA">
      <w:pPr>
        <w:spacing w:before="3"/>
        <w:ind w:left="2841" w:right="2838"/>
        <w:jc w:val="center"/>
        <w:rPr>
          <w:sz w:val="26"/>
        </w:rPr>
      </w:pPr>
      <w:r>
        <w:rPr>
          <w:sz w:val="26"/>
        </w:rPr>
        <w:t>Thursday,</w:t>
      </w:r>
      <w:r>
        <w:rPr>
          <w:spacing w:val="-5"/>
          <w:sz w:val="26"/>
        </w:rPr>
        <w:t xml:space="preserve"> </w:t>
      </w:r>
      <w:r>
        <w:rPr>
          <w:sz w:val="26"/>
        </w:rPr>
        <w:t>May</w:t>
      </w:r>
      <w:r>
        <w:rPr>
          <w:spacing w:val="-11"/>
          <w:sz w:val="26"/>
        </w:rPr>
        <w:t xml:space="preserve"> </w:t>
      </w:r>
      <w:r>
        <w:rPr>
          <w:sz w:val="26"/>
        </w:rPr>
        <w:t>19,</w:t>
      </w:r>
      <w:r>
        <w:rPr>
          <w:spacing w:val="-5"/>
          <w:sz w:val="26"/>
        </w:rPr>
        <w:t xml:space="preserve"> </w:t>
      </w:r>
      <w:r>
        <w:rPr>
          <w:sz w:val="26"/>
        </w:rPr>
        <w:t>2022</w:t>
      </w:r>
      <w:r>
        <w:rPr>
          <w:spacing w:val="-7"/>
          <w:sz w:val="26"/>
        </w:rPr>
        <w:t xml:space="preserve"> </w:t>
      </w:r>
      <w:r>
        <w:rPr>
          <w:rFonts w:ascii="Cambria" w:hAnsi="Cambria"/>
          <w:sz w:val="26"/>
        </w:rPr>
        <w:t>∣</w:t>
      </w:r>
      <w:r>
        <w:rPr>
          <w:rFonts w:ascii="Cambria" w:hAnsi="Cambria"/>
          <w:spacing w:val="-5"/>
          <w:sz w:val="26"/>
        </w:rPr>
        <w:t xml:space="preserve"> </w:t>
      </w:r>
      <w:r>
        <w:rPr>
          <w:sz w:val="26"/>
        </w:rPr>
        <w:t>4:30</w:t>
      </w:r>
      <w:r>
        <w:rPr>
          <w:spacing w:val="-7"/>
          <w:sz w:val="26"/>
        </w:rPr>
        <w:t xml:space="preserve"> </w:t>
      </w:r>
      <w:r>
        <w:rPr>
          <w:sz w:val="26"/>
        </w:rPr>
        <w:t>pm WebEx Meeting</w:t>
      </w:r>
    </w:p>
    <w:p w14:paraId="44A98FE8" w14:textId="77777777" w:rsidR="00433B3C" w:rsidRDefault="00433B3C">
      <w:pPr>
        <w:pStyle w:val="BodyText"/>
        <w:spacing w:before="2"/>
        <w:rPr>
          <w:sz w:val="26"/>
        </w:rPr>
      </w:pPr>
    </w:p>
    <w:p w14:paraId="3802A175" w14:textId="77777777" w:rsidR="00433B3C" w:rsidRDefault="00DE3CEA">
      <w:pPr>
        <w:pStyle w:val="Heading1"/>
      </w:pPr>
      <w:bookmarkStart w:id="1" w:name="AGENDA"/>
      <w:bookmarkEnd w:id="1"/>
      <w:r>
        <w:rPr>
          <w:spacing w:val="-2"/>
        </w:rPr>
        <w:t>AGENDA</w:t>
      </w:r>
    </w:p>
    <w:p w14:paraId="57F8C7BD" w14:textId="77777777" w:rsidR="00433B3C" w:rsidRDefault="00433B3C">
      <w:pPr>
        <w:pStyle w:val="BodyText"/>
        <w:rPr>
          <w:b/>
          <w:sz w:val="28"/>
        </w:rPr>
      </w:pPr>
    </w:p>
    <w:p w14:paraId="7E138D60" w14:textId="77777777" w:rsidR="00433B3C" w:rsidRDefault="00433B3C">
      <w:pPr>
        <w:pStyle w:val="BodyText"/>
        <w:spacing w:before="10"/>
        <w:rPr>
          <w:b/>
          <w:sz w:val="34"/>
        </w:rPr>
      </w:pPr>
    </w:p>
    <w:p w14:paraId="4F239568" w14:textId="77777777" w:rsidR="00433B3C" w:rsidRDefault="00DE3CE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pacing w:val="-2"/>
          <w:sz w:val="24"/>
        </w:rPr>
        <w:t>Introduction</w:t>
      </w:r>
    </w:p>
    <w:p w14:paraId="2327A899" w14:textId="77777777" w:rsidR="00433B3C" w:rsidRDefault="00DE3CEA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 4:30 pm</w:t>
      </w:r>
    </w:p>
    <w:p w14:paraId="437BCC0D" w14:textId="77777777" w:rsidR="00433B3C" w:rsidRDefault="00DE3CEA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Housekeeping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reminders</w:t>
      </w:r>
    </w:p>
    <w:p w14:paraId="7F4FD9B9" w14:textId="77777777" w:rsidR="00433B3C" w:rsidRDefault="00433B3C">
      <w:pPr>
        <w:pStyle w:val="BodyText"/>
        <w:spacing w:before="10"/>
        <w:rPr>
          <w:sz w:val="25"/>
        </w:rPr>
      </w:pPr>
    </w:p>
    <w:p w14:paraId="35608798" w14:textId="77777777" w:rsidR="00433B3C" w:rsidRDefault="00DE3CE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April </w:t>
      </w:r>
      <w:r>
        <w:rPr>
          <w:spacing w:val="-4"/>
          <w:sz w:val="24"/>
        </w:rPr>
        <w:t>2022</w:t>
      </w:r>
    </w:p>
    <w:p w14:paraId="533E8F96" w14:textId="77777777" w:rsidR="00433B3C" w:rsidRDefault="00433B3C">
      <w:pPr>
        <w:pStyle w:val="BodyText"/>
        <w:spacing w:before="9"/>
        <w:rPr>
          <w:sz w:val="27"/>
        </w:rPr>
      </w:pPr>
    </w:p>
    <w:p w14:paraId="22173E44" w14:textId="77777777" w:rsidR="00433B3C" w:rsidRDefault="00DE3CE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pacing w:val="-2"/>
          <w:sz w:val="24"/>
        </w:rPr>
        <w:t>Reports</w:t>
      </w:r>
    </w:p>
    <w:p w14:paraId="70BC8932" w14:textId="77777777" w:rsidR="00433B3C" w:rsidRPr="00DE3CEA" w:rsidRDefault="00DE3CEA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COVID-19</w:t>
      </w:r>
      <w:r>
        <w:rPr>
          <w:spacing w:val="-3"/>
          <w:sz w:val="24"/>
        </w:rPr>
        <w:t xml:space="preserve"> </w:t>
      </w:r>
      <w:r>
        <w:rPr>
          <w:sz w:val="24"/>
        </w:rPr>
        <w:t>updates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Dr. Luis</w:t>
      </w:r>
      <w:r>
        <w:rPr>
          <w:spacing w:val="-2"/>
          <w:sz w:val="24"/>
        </w:rPr>
        <w:t xml:space="preserve"> Ostrosky</w:t>
      </w:r>
    </w:p>
    <w:p w14:paraId="0BE842D8" w14:textId="2EACE293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COVID is now part of the community</w:t>
      </w:r>
    </w:p>
    <w:p w14:paraId="68591FB9" w14:textId="269E760F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1 million have died of COVID</w:t>
      </w:r>
      <w:r w:rsidR="00E70578">
        <w:rPr>
          <w:sz w:val="24"/>
        </w:rPr>
        <w:t xml:space="preserve"> in the US</w:t>
      </w:r>
    </w:p>
    <w:p w14:paraId="3E22F272" w14:textId="7777777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Cases are trending up over the USA, particularly in the Northeast (30% USA should be masking according to the CDC)</w:t>
      </w:r>
    </w:p>
    <w:p w14:paraId="5DBBCB04" w14:textId="7777777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Harris County COVID-19 check </w:t>
      </w:r>
      <w:r w:rsidRPr="00DE3CEA">
        <w:rPr>
          <w:sz w:val="24"/>
        </w:rPr>
        <w:sym w:font="Wingdings" w:char="F0E0"/>
      </w:r>
      <w:r>
        <w:rPr>
          <w:sz w:val="24"/>
        </w:rPr>
        <w:t xml:space="preserve"> Harris County is low (8% </w:t>
      </w:r>
      <w:bookmarkStart w:id="2" w:name="_GoBack"/>
      <w:bookmarkEnd w:id="2"/>
      <w:r>
        <w:rPr>
          <w:sz w:val="24"/>
        </w:rPr>
        <w:t>based on wastewater)</w:t>
      </w:r>
    </w:p>
    <w:p w14:paraId="08683CDC" w14:textId="7777777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MH has adopted new matrix, Memorial Hermann COVID-19 Risk Matrix says risk is low. Details on the MH website.</w:t>
      </w:r>
    </w:p>
    <w:p w14:paraId="21F386AF" w14:textId="7777777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UTPhysicians also incorporating similar matrix as MH. </w:t>
      </w:r>
    </w:p>
    <w:tbl>
      <w:tblPr>
        <w:tblStyle w:val="TableGrid"/>
        <w:tblW w:w="8443" w:type="dxa"/>
        <w:tblInd w:w="1835" w:type="dxa"/>
        <w:tblLayout w:type="fixed"/>
        <w:tblLook w:val="04A0" w:firstRow="1" w:lastRow="0" w:firstColumn="1" w:lastColumn="0" w:noHBand="0" w:noVBand="1"/>
      </w:tblPr>
      <w:tblGrid>
        <w:gridCol w:w="793"/>
        <w:gridCol w:w="1080"/>
        <w:gridCol w:w="765"/>
        <w:gridCol w:w="945"/>
        <w:gridCol w:w="990"/>
        <w:gridCol w:w="990"/>
        <w:gridCol w:w="932"/>
        <w:gridCol w:w="958"/>
        <w:gridCol w:w="990"/>
      </w:tblGrid>
      <w:tr w:rsidR="00DE3CEA" w14:paraId="7ACADEE6" w14:textId="77777777" w:rsidTr="00DE3CEA">
        <w:tc>
          <w:tcPr>
            <w:tcW w:w="793" w:type="dxa"/>
          </w:tcPr>
          <w:p w14:paraId="1682BB59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CDC Community COVID Risk</w:t>
            </w:r>
          </w:p>
        </w:tc>
        <w:tc>
          <w:tcPr>
            <w:tcW w:w="1080" w:type="dxa"/>
          </w:tcPr>
          <w:p w14:paraId="3059FBA8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In-clinic</w:t>
            </w:r>
            <w:r w:rsidRPr="00DE3CEA">
              <w:rPr>
                <w:sz w:val="16"/>
                <w:szCs w:val="16"/>
              </w:rPr>
              <w:t xml:space="preserve"> PPE</w:t>
            </w:r>
          </w:p>
        </w:tc>
        <w:tc>
          <w:tcPr>
            <w:tcW w:w="765" w:type="dxa"/>
          </w:tcPr>
          <w:p w14:paraId="071829F6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Back Office PPE</w:t>
            </w:r>
          </w:p>
        </w:tc>
        <w:tc>
          <w:tcPr>
            <w:tcW w:w="945" w:type="dxa"/>
          </w:tcPr>
          <w:p w14:paraId="450E723F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Screening Questionnaire</w:t>
            </w:r>
          </w:p>
        </w:tc>
        <w:tc>
          <w:tcPr>
            <w:tcW w:w="990" w:type="dxa"/>
          </w:tcPr>
          <w:p w14:paraId="5641B759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Pre-procedure testing</w:t>
            </w:r>
          </w:p>
        </w:tc>
        <w:tc>
          <w:tcPr>
            <w:tcW w:w="990" w:type="dxa"/>
          </w:tcPr>
          <w:p w14:paraId="3223B0B8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In-person Gatherings/Events</w:t>
            </w:r>
          </w:p>
        </w:tc>
        <w:tc>
          <w:tcPr>
            <w:tcW w:w="932" w:type="dxa"/>
          </w:tcPr>
          <w:p w14:paraId="1E3F3F17" w14:textId="77777777" w:rsid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Vendors/</w:t>
            </w:r>
          </w:p>
          <w:p w14:paraId="7B640A54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Visitors</w:t>
            </w:r>
          </w:p>
        </w:tc>
        <w:tc>
          <w:tcPr>
            <w:tcW w:w="958" w:type="dxa"/>
          </w:tcPr>
          <w:p w14:paraId="47ED2277" w14:textId="77777777" w:rsid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Family/</w:t>
            </w:r>
          </w:p>
          <w:p w14:paraId="6F500313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Caretaker</w:t>
            </w:r>
          </w:p>
        </w:tc>
        <w:tc>
          <w:tcPr>
            <w:tcW w:w="990" w:type="dxa"/>
          </w:tcPr>
          <w:p w14:paraId="6B92D38E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Clinic Waiting Room</w:t>
            </w:r>
          </w:p>
        </w:tc>
      </w:tr>
      <w:tr w:rsidR="00DE3CEA" w14:paraId="2AB8CA98" w14:textId="77777777" w:rsidTr="00DE3CEA">
        <w:tc>
          <w:tcPr>
            <w:tcW w:w="793" w:type="dxa"/>
          </w:tcPr>
          <w:p w14:paraId="53D6288C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High</w:t>
            </w:r>
          </w:p>
        </w:tc>
        <w:tc>
          <w:tcPr>
            <w:tcW w:w="1080" w:type="dxa"/>
          </w:tcPr>
          <w:p w14:paraId="59DE5A99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Mask-eye protection</w:t>
            </w:r>
          </w:p>
        </w:tc>
        <w:tc>
          <w:tcPr>
            <w:tcW w:w="765" w:type="dxa"/>
          </w:tcPr>
          <w:p w14:paraId="42469452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Mask recommended</w:t>
            </w:r>
          </w:p>
        </w:tc>
        <w:tc>
          <w:tcPr>
            <w:tcW w:w="945" w:type="dxa"/>
          </w:tcPr>
          <w:p w14:paraId="28B4E77B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990" w:type="dxa"/>
          </w:tcPr>
          <w:p w14:paraId="3F211D6B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Required for all procedures</w:t>
            </w:r>
          </w:p>
        </w:tc>
        <w:tc>
          <w:tcPr>
            <w:tcW w:w="990" w:type="dxa"/>
          </w:tcPr>
          <w:p w14:paraId="74727380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Not allowed</w:t>
            </w:r>
          </w:p>
        </w:tc>
        <w:tc>
          <w:tcPr>
            <w:tcW w:w="932" w:type="dxa"/>
          </w:tcPr>
          <w:p w14:paraId="65C5E956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Not allowed</w:t>
            </w:r>
          </w:p>
        </w:tc>
        <w:tc>
          <w:tcPr>
            <w:tcW w:w="958" w:type="dxa"/>
          </w:tcPr>
          <w:p w14:paraId="7495818C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Essential, 1 if assistance is required</w:t>
            </w:r>
          </w:p>
        </w:tc>
        <w:tc>
          <w:tcPr>
            <w:tcW w:w="990" w:type="dxa"/>
          </w:tcPr>
          <w:p w14:paraId="2697DAFC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Social distancing</w:t>
            </w:r>
          </w:p>
        </w:tc>
      </w:tr>
      <w:tr w:rsidR="00DE3CEA" w14:paraId="6A3D130C" w14:textId="77777777" w:rsidTr="00DE3CEA">
        <w:tc>
          <w:tcPr>
            <w:tcW w:w="793" w:type="dxa"/>
          </w:tcPr>
          <w:p w14:paraId="0E40E2EB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Medium</w:t>
            </w:r>
          </w:p>
        </w:tc>
        <w:tc>
          <w:tcPr>
            <w:tcW w:w="1080" w:type="dxa"/>
          </w:tcPr>
          <w:p w14:paraId="6A4DFF99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Mask recommended</w:t>
            </w:r>
          </w:p>
        </w:tc>
        <w:tc>
          <w:tcPr>
            <w:tcW w:w="765" w:type="dxa"/>
          </w:tcPr>
          <w:p w14:paraId="4D53938E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Mask optional</w:t>
            </w:r>
          </w:p>
        </w:tc>
        <w:tc>
          <w:tcPr>
            <w:tcW w:w="945" w:type="dxa"/>
          </w:tcPr>
          <w:p w14:paraId="1A509BE9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Mandatory</w:t>
            </w:r>
          </w:p>
        </w:tc>
        <w:tc>
          <w:tcPr>
            <w:tcW w:w="990" w:type="dxa"/>
          </w:tcPr>
          <w:p w14:paraId="2179EDA6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Required for AGPS</w:t>
            </w:r>
          </w:p>
        </w:tc>
        <w:tc>
          <w:tcPr>
            <w:tcW w:w="990" w:type="dxa"/>
          </w:tcPr>
          <w:p w14:paraId="5D9EAF07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Outdoors Only</w:t>
            </w:r>
          </w:p>
        </w:tc>
        <w:tc>
          <w:tcPr>
            <w:tcW w:w="932" w:type="dxa"/>
          </w:tcPr>
          <w:p w14:paraId="2BAD8273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Essential</w:t>
            </w:r>
          </w:p>
        </w:tc>
        <w:tc>
          <w:tcPr>
            <w:tcW w:w="958" w:type="dxa"/>
          </w:tcPr>
          <w:p w14:paraId="3A7246A0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1-2</w:t>
            </w:r>
          </w:p>
        </w:tc>
        <w:tc>
          <w:tcPr>
            <w:tcW w:w="990" w:type="dxa"/>
          </w:tcPr>
          <w:p w14:paraId="4D0C4197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Social Distancing</w:t>
            </w:r>
          </w:p>
        </w:tc>
      </w:tr>
      <w:tr w:rsidR="00DE3CEA" w14:paraId="79B12467" w14:textId="77777777" w:rsidTr="00DE3CEA">
        <w:tc>
          <w:tcPr>
            <w:tcW w:w="793" w:type="dxa"/>
          </w:tcPr>
          <w:p w14:paraId="4410A15B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Low</w:t>
            </w:r>
          </w:p>
        </w:tc>
        <w:tc>
          <w:tcPr>
            <w:tcW w:w="1080" w:type="dxa"/>
          </w:tcPr>
          <w:p w14:paraId="4D0AEC69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Mask recommended</w:t>
            </w:r>
          </w:p>
        </w:tc>
        <w:tc>
          <w:tcPr>
            <w:tcW w:w="765" w:type="dxa"/>
          </w:tcPr>
          <w:p w14:paraId="371C5582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Mask optional</w:t>
            </w:r>
          </w:p>
        </w:tc>
        <w:tc>
          <w:tcPr>
            <w:tcW w:w="945" w:type="dxa"/>
          </w:tcPr>
          <w:p w14:paraId="55091C24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Mandatory</w:t>
            </w:r>
          </w:p>
        </w:tc>
        <w:tc>
          <w:tcPr>
            <w:tcW w:w="990" w:type="dxa"/>
          </w:tcPr>
          <w:p w14:paraId="59896898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Not required</w:t>
            </w:r>
          </w:p>
        </w:tc>
        <w:tc>
          <w:tcPr>
            <w:tcW w:w="990" w:type="dxa"/>
          </w:tcPr>
          <w:p w14:paraId="077E6F0E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No restrictions, mask encouraged for high risk</w:t>
            </w:r>
          </w:p>
          <w:p w14:paraId="18772BC7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individuals</w:t>
            </w:r>
          </w:p>
        </w:tc>
        <w:tc>
          <w:tcPr>
            <w:tcW w:w="932" w:type="dxa"/>
          </w:tcPr>
          <w:p w14:paraId="2ED733E8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No restrictions</w:t>
            </w:r>
          </w:p>
        </w:tc>
        <w:tc>
          <w:tcPr>
            <w:tcW w:w="958" w:type="dxa"/>
          </w:tcPr>
          <w:p w14:paraId="10EF111E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No restrictions</w:t>
            </w:r>
          </w:p>
        </w:tc>
        <w:tc>
          <w:tcPr>
            <w:tcW w:w="990" w:type="dxa"/>
          </w:tcPr>
          <w:p w14:paraId="3E706A77" w14:textId="77777777" w:rsidR="00DE3CEA" w:rsidRPr="00DE3CEA" w:rsidRDefault="00DE3CEA" w:rsidP="00DE3CEA">
            <w:pPr>
              <w:tabs>
                <w:tab w:val="left" w:pos="820"/>
              </w:tabs>
              <w:spacing w:before="22"/>
              <w:rPr>
                <w:sz w:val="16"/>
                <w:szCs w:val="16"/>
              </w:rPr>
            </w:pPr>
            <w:r w:rsidRPr="00DE3CEA">
              <w:rPr>
                <w:sz w:val="16"/>
                <w:szCs w:val="16"/>
              </w:rPr>
              <w:t>No restrictions</w:t>
            </w:r>
          </w:p>
        </w:tc>
      </w:tr>
    </w:tbl>
    <w:p w14:paraId="1BCE8712" w14:textId="77777777" w:rsidR="00DE3CEA" w:rsidRPr="00DE3CEA" w:rsidRDefault="00DE3CEA" w:rsidP="00DE3CEA">
      <w:pPr>
        <w:tabs>
          <w:tab w:val="left" w:pos="820"/>
        </w:tabs>
        <w:spacing w:before="22"/>
        <w:rPr>
          <w:sz w:val="24"/>
        </w:rPr>
      </w:pPr>
    </w:p>
    <w:p w14:paraId="5D20768F" w14:textId="7777777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proofErr w:type="spellStart"/>
      <w:r>
        <w:rPr>
          <w:sz w:val="24"/>
        </w:rPr>
        <w:t>Paxlovid</w:t>
      </w:r>
      <w:proofErr w:type="spellEnd"/>
      <w:r>
        <w:rPr>
          <w:sz w:val="24"/>
        </w:rPr>
        <w:t xml:space="preserve"> is drug of choice. </w:t>
      </w:r>
      <w:proofErr w:type="spellStart"/>
      <w:r>
        <w:rPr>
          <w:sz w:val="24"/>
        </w:rPr>
        <w:t>Bebtelovimad</w:t>
      </w:r>
      <w:proofErr w:type="spellEnd"/>
      <w:r>
        <w:rPr>
          <w:sz w:val="24"/>
        </w:rPr>
        <w:t xml:space="preserve"> available (limited clinical data), but not available daily.</w:t>
      </w:r>
    </w:p>
    <w:p w14:paraId="41712E8E" w14:textId="7777777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COVID.gov to locate testing, therapeutics, and “test to treat” sites</w:t>
      </w:r>
    </w:p>
    <w:p w14:paraId="2E13D8ED" w14:textId="7777777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proofErr w:type="spellStart"/>
      <w:r>
        <w:rPr>
          <w:sz w:val="24"/>
        </w:rPr>
        <w:t>Moderna</w:t>
      </w:r>
      <w:proofErr w:type="spellEnd"/>
      <w:r>
        <w:rPr>
          <w:sz w:val="24"/>
        </w:rPr>
        <w:t xml:space="preserve"> fully approved as </w:t>
      </w:r>
      <w:proofErr w:type="spellStart"/>
      <w:r>
        <w:rPr>
          <w:sz w:val="24"/>
        </w:rPr>
        <w:t>Spikevax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Moderna</w:t>
      </w:r>
      <w:proofErr w:type="spellEnd"/>
      <w:r>
        <w:rPr>
          <w:sz w:val="24"/>
        </w:rPr>
        <w:t xml:space="preserve"> to release bivalent booster data. All converging for fall boosters.</w:t>
      </w:r>
    </w:p>
    <w:p w14:paraId="4A75BFAF" w14:textId="7777777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proofErr w:type="spellStart"/>
      <w:r>
        <w:rPr>
          <w:sz w:val="24"/>
        </w:rPr>
        <w:t>Paxlovid</w:t>
      </w:r>
      <w:proofErr w:type="spellEnd"/>
      <w:r>
        <w:rPr>
          <w:sz w:val="24"/>
        </w:rPr>
        <w:t xml:space="preserve"> rebounds- day 10 have rebound with symptoms and become positive again, ~10% patients. Isolation is needed for another 5 days. </w:t>
      </w:r>
    </w:p>
    <w:p w14:paraId="22477045" w14:textId="150682D0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COVID likely not </w:t>
      </w:r>
      <w:r w:rsidR="00D679F1">
        <w:rPr>
          <w:sz w:val="24"/>
        </w:rPr>
        <w:t xml:space="preserve">to </w:t>
      </w:r>
      <w:r>
        <w:rPr>
          <w:sz w:val="24"/>
        </w:rPr>
        <w:t xml:space="preserve">end and will be endemic. </w:t>
      </w:r>
    </w:p>
    <w:p w14:paraId="29AADCC9" w14:textId="77777777" w:rsidR="00433B3C" w:rsidRPr="00DE3CEA" w:rsidRDefault="00DE3CEA">
      <w:pPr>
        <w:pStyle w:val="ListParagraph"/>
        <w:numPr>
          <w:ilvl w:val="1"/>
          <w:numId w:val="1"/>
        </w:numPr>
        <w:tabs>
          <w:tab w:val="left" w:pos="820"/>
        </w:tabs>
        <w:spacing w:before="21"/>
        <w:rPr>
          <w:sz w:val="24"/>
        </w:rPr>
      </w:pP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(COC) </w:t>
      </w:r>
      <w:r>
        <w:rPr>
          <w:sz w:val="24"/>
        </w:rPr>
        <w:t>updates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MMS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Dr. Catherine</w:t>
      </w:r>
      <w:r>
        <w:rPr>
          <w:spacing w:val="-2"/>
          <w:sz w:val="24"/>
        </w:rPr>
        <w:t xml:space="preserve"> Ambrose</w:t>
      </w:r>
    </w:p>
    <w:p w14:paraId="1AE4DD12" w14:textId="35D52A0C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1"/>
        <w:rPr>
          <w:sz w:val="24"/>
        </w:rPr>
      </w:pPr>
      <w:r>
        <w:rPr>
          <w:sz w:val="24"/>
        </w:rPr>
        <w:t>Congratulations to Summer Ott and Brook</w:t>
      </w:r>
      <w:r w:rsidR="00D679F1">
        <w:rPr>
          <w:sz w:val="24"/>
        </w:rPr>
        <w:t>s</w:t>
      </w:r>
      <w:r>
        <w:rPr>
          <w:sz w:val="24"/>
        </w:rPr>
        <w:t xml:space="preserve"> Cash as the 2 new members of the COC</w:t>
      </w:r>
    </w:p>
    <w:p w14:paraId="5901AB0B" w14:textId="339BB012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1"/>
        <w:rPr>
          <w:sz w:val="24"/>
        </w:rPr>
      </w:pPr>
      <w:r>
        <w:rPr>
          <w:sz w:val="24"/>
        </w:rPr>
        <w:t>Faculty Interest Forms- COC will go over Faculty Interest Form</w:t>
      </w:r>
      <w:r w:rsidR="00D679F1">
        <w:rPr>
          <w:sz w:val="24"/>
        </w:rPr>
        <w:t>s</w:t>
      </w:r>
      <w:r>
        <w:rPr>
          <w:sz w:val="24"/>
        </w:rPr>
        <w:t xml:space="preserve"> in July to select members. Interest form</w:t>
      </w:r>
      <w:r w:rsidR="00D679F1">
        <w:rPr>
          <w:sz w:val="24"/>
        </w:rPr>
        <w:t>s</w:t>
      </w:r>
      <w:r>
        <w:rPr>
          <w:sz w:val="24"/>
        </w:rPr>
        <w:t xml:space="preserve"> will be </w:t>
      </w:r>
      <w:r w:rsidR="00D679F1">
        <w:rPr>
          <w:sz w:val="24"/>
        </w:rPr>
        <w:t xml:space="preserve">sent via </w:t>
      </w:r>
      <w:r>
        <w:rPr>
          <w:sz w:val="24"/>
        </w:rPr>
        <w:t>emails on 5/20/2022, due June 10, 2022</w:t>
      </w:r>
    </w:p>
    <w:p w14:paraId="300BA4FB" w14:textId="77777777" w:rsidR="00433B3C" w:rsidRPr="00DE3CEA" w:rsidRDefault="00DE3CEA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lastRenderedPageBreak/>
        <w:t>Interfaculty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Nahid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Rianon</w:t>
      </w:r>
    </w:p>
    <w:p w14:paraId="49C4FECF" w14:textId="7777777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Dr. Morano</w:t>
      </w:r>
      <w:r w:rsidRPr="00DE3CEA">
        <w:rPr>
          <w:sz w:val="24"/>
        </w:rPr>
        <w:sym w:font="Wingdings" w:char="F0E0"/>
      </w:r>
      <w:r>
        <w:rPr>
          <w:sz w:val="24"/>
        </w:rPr>
        <w:t>GSBS Dean search started</w:t>
      </w:r>
    </w:p>
    <w:p w14:paraId="25702BEF" w14:textId="76BE727C" w:rsidR="00DE3CEA" w:rsidRDefault="00DE3CEA" w:rsidP="00DE3CE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LCME </w:t>
      </w:r>
      <w:r w:rsidR="00D679F1">
        <w:rPr>
          <w:sz w:val="24"/>
        </w:rPr>
        <w:t xml:space="preserve">has a virtual site visit with us </w:t>
      </w:r>
      <w:r>
        <w:rPr>
          <w:sz w:val="24"/>
        </w:rPr>
        <w:t>next week</w:t>
      </w:r>
    </w:p>
    <w:p w14:paraId="5B523668" w14:textId="77777777" w:rsidR="00DE3CEA" w:rsidRDefault="00DE3CEA" w:rsidP="00DE3CE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Nominations for teaching awards (ROTA</w:t>
      </w:r>
      <w:r w:rsidRPr="00DE3CEA">
        <w:rPr>
          <w:sz w:val="24"/>
        </w:rPr>
        <w:t xml:space="preserve">, Shine Academy, and president’s </w:t>
      </w:r>
      <w:proofErr w:type="gramStart"/>
      <w:r w:rsidRPr="00DE3CEA">
        <w:rPr>
          <w:sz w:val="24"/>
        </w:rPr>
        <w:t>scholars</w:t>
      </w:r>
      <w:proofErr w:type="gramEnd"/>
      <w:r w:rsidRPr="00DE3CEA">
        <w:rPr>
          <w:sz w:val="24"/>
        </w:rPr>
        <w:t xml:space="preserve"> awards)</w:t>
      </w:r>
    </w:p>
    <w:p w14:paraId="7BFE11AA" w14:textId="77777777" w:rsidR="00DE3CEA" w:rsidRDefault="00DE3CEA" w:rsidP="00DE3CE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Following CDC guidelines for COVID-19 associated measures</w:t>
      </w:r>
    </w:p>
    <w:p w14:paraId="5CF89773" w14:textId="25D63A4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DEI</w:t>
      </w:r>
      <w:r w:rsidRPr="00DE3CEA">
        <w:rPr>
          <w:sz w:val="24"/>
        </w:rPr>
        <w:sym w:font="Wingdings" w:char="F0E0"/>
      </w:r>
      <w:r>
        <w:rPr>
          <w:sz w:val="24"/>
        </w:rPr>
        <w:t xml:space="preserve"> UT Health </w:t>
      </w:r>
      <w:r w:rsidR="00D679F1">
        <w:rPr>
          <w:sz w:val="24"/>
        </w:rPr>
        <w:t xml:space="preserve">Houston will </w:t>
      </w:r>
      <w:r>
        <w:rPr>
          <w:sz w:val="24"/>
        </w:rPr>
        <w:t>participate in Houston Pride Parade on June 25, 2022</w:t>
      </w:r>
    </w:p>
    <w:p w14:paraId="47D6F7CF" w14:textId="77777777" w:rsidR="00DE3CEA" w:rsidRDefault="00DE3CEA" w:rsidP="00DE3CE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Registration to participate can be found in the UT Insider Newsletter </w:t>
      </w:r>
    </w:p>
    <w:p w14:paraId="1CEDA2A8" w14:textId="77777777" w:rsid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FAC</w:t>
      </w:r>
      <w:r w:rsidRPr="00DE3CEA">
        <w:rPr>
          <w:sz w:val="24"/>
        </w:rPr>
        <w:sym w:font="Wingdings" w:char="F0E0"/>
      </w:r>
      <w:r>
        <w:rPr>
          <w:sz w:val="24"/>
        </w:rPr>
        <w:t xml:space="preserve"> UNT lawsuit (American students (out of state) should not pay higher tuition than undocumented students) &amp; UNT will appeal</w:t>
      </w:r>
    </w:p>
    <w:p w14:paraId="6385D46E" w14:textId="3654F46E" w:rsidR="00DE3CEA" w:rsidRPr="00E70578" w:rsidRDefault="00DE3CEA" w:rsidP="00E7057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 w:rsidRPr="00E70578">
        <w:rPr>
          <w:sz w:val="24"/>
        </w:rPr>
        <w:t>Working on policy to improve burnout issues for all faculty</w:t>
      </w:r>
    </w:p>
    <w:p w14:paraId="20337227" w14:textId="033AF7FC" w:rsidR="00DE3CEA" w:rsidRP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Survey is out </w:t>
      </w:r>
      <w:r w:rsidR="00D679F1">
        <w:rPr>
          <w:sz w:val="24"/>
        </w:rPr>
        <w:t xml:space="preserve">for </w:t>
      </w:r>
      <w:r>
        <w:rPr>
          <w:sz w:val="24"/>
        </w:rPr>
        <w:t xml:space="preserve">faculty with caregiving responsibilities (please participate) </w:t>
      </w:r>
    </w:p>
    <w:p w14:paraId="70AF151C" w14:textId="77777777" w:rsidR="00433B3C" w:rsidRDefault="00433B3C">
      <w:pPr>
        <w:pStyle w:val="BodyText"/>
        <w:spacing w:before="11"/>
        <w:rPr>
          <w:sz w:val="27"/>
        </w:rPr>
      </w:pPr>
    </w:p>
    <w:p w14:paraId="07C9D64D" w14:textId="77777777" w:rsidR="00433B3C" w:rsidRDefault="00DE3CE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652EF6A7" w14:textId="77777777" w:rsidR="00433B3C" w:rsidRPr="00DE3CEA" w:rsidRDefault="00DE3CEA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Taskforce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Stacy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Norrell</w:t>
      </w:r>
    </w:p>
    <w:p w14:paraId="55B944BA" w14:textId="77777777" w:rsidR="00DE3CEA" w:rsidRPr="00DE3CEA" w:rsidRDefault="00DE3CEA" w:rsidP="00DE3CEA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Speaker announcement for Dr. Katherine McQueen</w:t>
      </w:r>
    </w:p>
    <w:p w14:paraId="3F8E682A" w14:textId="77777777" w:rsidR="00433B3C" w:rsidRDefault="00433B3C">
      <w:pPr>
        <w:pStyle w:val="BodyText"/>
        <w:spacing w:before="7"/>
        <w:rPr>
          <w:sz w:val="29"/>
        </w:rPr>
      </w:pPr>
    </w:p>
    <w:p w14:paraId="553EEFDE" w14:textId="77777777" w:rsidR="00433B3C" w:rsidRDefault="00DE3CE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pacing w:val="-2"/>
          <w:sz w:val="24"/>
        </w:rPr>
        <w:t>Announcement:</w:t>
      </w:r>
    </w:p>
    <w:p w14:paraId="6A8504F7" w14:textId="77777777" w:rsidR="00433B3C" w:rsidRDefault="00DE3CEA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ind w:right="414"/>
        <w:rPr>
          <w:sz w:val="24"/>
        </w:rPr>
      </w:pPr>
      <w:r>
        <w:rPr>
          <w:sz w:val="24"/>
        </w:rPr>
        <w:t>Webinar</w:t>
      </w:r>
      <w:r>
        <w:rPr>
          <w:spacing w:val="-5"/>
          <w:sz w:val="24"/>
        </w:rPr>
        <w:t xml:space="preserve"> </w:t>
      </w:r>
      <w:r>
        <w:rPr>
          <w:sz w:val="24"/>
        </w:rPr>
        <w:t>Speaker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Katherine</w:t>
      </w:r>
      <w:r>
        <w:rPr>
          <w:spacing w:val="-5"/>
          <w:sz w:val="24"/>
        </w:rPr>
        <w:t xml:space="preserve"> </w:t>
      </w:r>
      <w:r>
        <w:rPr>
          <w:sz w:val="24"/>
        </w:rPr>
        <w:t>McQueen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Physician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Texas Medical Board Perspectives </w:t>
      </w:r>
      <w:r>
        <w:rPr>
          <w:sz w:val="24"/>
        </w:rPr>
        <w:t>on Tuesday, May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at 12:00 PM</w:t>
      </w:r>
    </w:p>
    <w:p w14:paraId="0C1C7876" w14:textId="0848389F" w:rsidR="00DE3CEA" w:rsidRDefault="00DE3CEA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ind w:right="414"/>
        <w:rPr>
          <w:sz w:val="24"/>
        </w:rPr>
      </w:pPr>
      <w:r>
        <w:rPr>
          <w:sz w:val="24"/>
        </w:rPr>
        <w:t xml:space="preserve">Code Lilac- Will launch soon, and Code Lilac is a service that addresses physician needs </w:t>
      </w:r>
      <w:r w:rsidR="00D679F1">
        <w:rPr>
          <w:sz w:val="24"/>
        </w:rPr>
        <w:t xml:space="preserve">for </w:t>
      </w:r>
      <w:r>
        <w:rPr>
          <w:sz w:val="24"/>
        </w:rPr>
        <w:t>help from trained peer</w:t>
      </w:r>
      <w:r w:rsidR="00D679F1">
        <w:rPr>
          <w:sz w:val="24"/>
        </w:rPr>
        <w:t>s</w:t>
      </w:r>
      <w:r>
        <w:rPr>
          <w:sz w:val="24"/>
        </w:rPr>
        <w:t xml:space="preserve"> </w:t>
      </w:r>
    </w:p>
    <w:p w14:paraId="3B45FC97" w14:textId="77777777" w:rsidR="00DE3CEA" w:rsidRDefault="00DE3CEA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ind w:right="414"/>
        <w:rPr>
          <w:sz w:val="24"/>
        </w:rPr>
      </w:pPr>
      <w:r>
        <w:rPr>
          <w:sz w:val="24"/>
        </w:rPr>
        <w:t>Women Faculty Forum, MSB Spring Roundtable in 5th-floor gallery from 4 - 5:30 pm today, May 19, 2022</w:t>
      </w:r>
    </w:p>
    <w:p w14:paraId="06F80FC4" w14:textId="77777777" w:rsidR="00433B3C" w:rsidRDefault="00433B3C">
      <w:pPr>
        <w:pStyle w:val="BodyText"/>
        <w:spacing w:before="1"/>
        <w:rPr>
          <w:sz w:val="22"/>
        </w:rPr>
      </w:pPr>
    </w:p>
    <w:p w14:paraId="75817CAF" w14:textId="77777777" w:rsidR="00433B3C" w:rsidRDefault="00DE3CE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pacing w:val="-2"/>
          <w:sz w:val="24"/>
        </w:rPr>
        <w:t>Adjournment at 5:06 pm</w:t>
      </w:r>
    </w:p>
    <w:p w14:paraId="03994568" w14:textId="77777777" w:rsidR="00433B3C" w:rsidRDefault="00433B3C">
      <w:pPr>
        <w:pStyle w:val="BodyText"/>
        <w:rPr>
          <w:sz w:val="26"/>
        </w:rPr>
      </w:pPr>
    </w:p>
    <w:p w14:paraId="2A0855C3" w14:textId="77777777" w:rsidR="00433B3C" w:rsidRDefault="00433B3C">
      <w:pPr>
        <w:pStyle w:val="BodyText"/>
        <w:spacing w:before="6"/>
        <w:rPr>
          <w:sz w:val="20"/>
        </w:rPr>
      </w:pPr>
    </w:p>
    <w:p w14:paraId="1CCEEF69" w14:textId="77777777" w:rsidR="00433B3C" w:rsidRDefault="00DE3CEA">
      <w:pPr>
        <w:ind w:left="2121" w:right="1697"/>
        <w:jc w:val="center"/>
        <w:rPr>
          <w:b/>
          <w:sz w:val="24"/>
        </w:rPr>
      </w:pPr>
      <w:r>
        <w:rPr>
          <w:b/>
          <w:sz w:val="24"/>
        </w:rPr>
        <w:t>Next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4:30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PM</w:t>
      </w:r>
    </w:p>
    <w:p w14:paraId="49C35341" w14:textId="77777777" w:rsidR="00433B3C" w:rsidRDefault="00433B3C">
      <w:pPr>
        <w:pStyle w:val="BodyText"/>
        <w:rPr>
          <w:b/>
          <w:sz w:val="26"/>
        </w:rPr>
      </w:pPr>
    </w:p>
    <w:p w14:paraId="655DC2B9" w14:textId="77777777" w:rsidR="00433B3C" w:rsidRDefault="00433B3C">
      <w:pPr>
        <w:pStyle w:val="BodyText"/>
        <w:rPr>
          <w:b/>
          <w:sz w:val="26"/>
        </w:rPr>
      </w:pPr>
    </w:p>
    <w:p w14:paraId="59041271" w14:textId="77777777" w:rsidR="00433B3C" w:rsidRDefault="00433B3C">
      <w:pPr>
        <w:pStyle w:val="BodyText"/>
        <w:rPr>
          <w:b/>
          <w:sz w:val="26"/>
        </w:rPr>
      </w:pPr>
    </w:p>
    <w:p w14:paraId="0C444DB9" w14:textId="77777777" w:rsidR="00433B3C" w:rsidRDefault="00433B3C">
      <w:pPr>
        <w:pStyle w:val="BodyText"/>
        <w:rPr>
          <w:b/>
          <w:sz w:val="26"/>
        </w:rPr>
      </w:pPr>
    </w:p>
    <w:p w14:paraId="33666F6D" w14:textId="77777777" w:rsidR="00433B3C" w:rsidRDefault="00433B3C">
      <w:pPr>
        <w:pStyle w:val="BodyText"/>
        <w:rPr>
          <w:b/>
          <w:sz w:val="26"/>
        </w:rPr>
      </w:pPr>
    </w:p>
    <w:p w14:paraId="7BCD6B6E" w14:textId="77777777" w:rsidR="00433B3C" w:rsidRDefault="00DE3CEA">
      <w:pPr>
        <w:pStyle w:val="BodyText"/>
        <w:spacing w:before="226"/>
        <w:ind w:left="1766" w:right="2014"/>
        <w:jc w:val="center"/>
      </w:pPr>
      <w:r>
        <w:t>Dr.</w:t>
      </w:r>
      <w:r>
        <w:rPr>
          <w:spacing w:val="-4"/>
        </w:rPr>
        <w:t xml:space="preserve"> </w:t>
      </w:r>
      <w:r>
        <w:t>Nahid</w:t>
      </w:r>
      <w:r>
        <w:rPr>
          <w:spacing w:val="-1"/>
        </w:rPr>
        <w:t xml:space="preserve"> </w:t>
      </w:r>
      <w:r>
        <w:t>Rianon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Chair</w:t>
      </w:r>
    </w:p>
    <w:p w14:paraId="129F5C11" w14:textId="77777777" w:rsidR="00433B3C" w:rsidRDefault="00DE3CEA">
      <w:pPr>
        <w:pStyle w:val="BodyText"/>
        <w:spacing w:before="2"/>
        <w:ind w:left="2841" w:right="3089"/>
        <w:jc w:val="center"/>
      </w:pPr>
      <w:r>
        <w:t>Dr.</w:t>
      </w:r>
      <w:r>
        <w:rPr>
          <w:spacing w:val="-10"/>
        </w:rPr>
        <w:t xml:space="preserve"> </w:t>
      </w:r>
      <w:r>
        <w:t>Georgene</w:t>
      </w:r>
      <w:r>
        <w:rPr>
          <w:spacing w:val="-11"/>
        </w:rPr>
        <w:t xml:space="preserve"> </w:t>
      </w:r>
      <w:r>
        <w:t>Hergenroeder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Chair-Elect Dr. Renee Flores – Secretary</w:t>
      </w:r>
    </w:p>
    <w:p w14:paraId="069BAA75" w14:textId="77777777" w:rsidR="00433B3C" w:rsidRDefault="00DE3CEA">
      <w:pPr>
        <w:pStyle w:val="BodyText"/>
        <w:ind w:left="2560" w:right="2814" w:firstLine="319"/>
      </w:pPr>
      <w:r>
        <w:t>Dr. Olasimbo Chiadika – Secretary-Elect Dr.</w:t>
      </w:r>
      <w:r>
        <w:rPr>
          <w:spacing w:val="-15"/>
        </w:rPr>
        <w:t xml:space="preserve"> </w:t>
      </w:r>
      <w:r>
        <w:t>Catherine</w:t>
      </w:r>
      <w:r>
        <w:rPr>
          <w:spacing w:val="-7"/>
        </w:rPr>
        <w:t xml:space="preserve"> </w:t>
      </w:r>
      <w:r>
        <w:t>Ambrose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2020-2021</w:t>
      </w:r>
      <w:r>
        <w:rPr>
          <w:spacing w:val="-15"/>
        </w:rPr>
        <w:t xml:space="preserve"> </w:t>
      </w:r>
      <w:r>
        <w:t>Past-Chair</w:t>
      </w:r>
    </w:p>
    <w:p w14:paraId="1CE6F969" w14:textId="77777777" w:rsidR="00433B3C" w:rsidRDefault="00433B3C">
      <w:pPr>
        <w:pStyle w:val="BodyText"/>
        <w:spacing w:before="5"/>
        <w:rPr>
          <w:sz w:val="23"/>
        </w:rPr>
      </w:pPr>
    </w:p>
    <w:p w14:paraId="63FAFFBE" w14:textId="77777777" w:rsidR="00433B3C" w:rsidRDefault="00E70578">
      <w:pPr>
        <w:ind w:left="2092" w:right="2014"/>
        <w:jc w:val="center"/>
        <w:rPr>
          <w:rFonts w:ascii="Cambria" w:hAnsi="Cambria"/>
          <w:b/>
        </w:rPr>
      </w:pPr>
      <w:hyperlink r:id="rId6">
        <w:r w:rsidR="00DE3CEA">
          <w:rPr>
            <w:rFonts w:ascii="Cambria" w:hAnsi="Cambria"/>
            <w:b/>
            <w:color w:val="0562C1"/>
            <w:spacing w:val="-2"/>
            <w:u w:val="single" w:color="0562C1"/>
          </w:rPr>
          <w:t>https://med.uth.edu/faculty‐senate/</w:t>
        </w:r>
      </w:hyperlink>
      <w:r w:rsidR="00DE3CEA">
        <w:rPr>
          <w:rFonts w:ascii="Cambria" w:hAnsi="Cambria"/>
          <w:b/>
          <w:color w:val="0562C1"/>
          <w:spacing w:val="-2"/>
        </w:rPr>
        <w:t xml:space="preserve"> </w:t>
      </w:r>
      <w:hyperlink r:id="rId7">
        <w:r w:rsidR="00DE3CEA">
          <w:rPr>
            <w:rFonts w:ascii="Cambria" w:hAnsi="Cambria"/>
            <w:b/>
            <w:color w:val="0562C1"/>
            <w:spacing w:val="-2"/>
            <w:u w:val="single" w:color="0562C1"/>
          </w:rPr>
          <w:t>ms.facultysenate@uth.tmc.edu</w:t>
        </w:r>
      </w:hyperlink>
    </w:p>
    <w:sectPr w:rsidR="00433B3C">
      <w:type w:val="continuous"/>
      <w:pgSz w:w="12240" w:h="15840"/>
      <w:pgMar w:top="64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4873"/>
    <w:multiLevelType w:val="hybridMultilevel"/>
    <w:tmpl w:val="1A98A690"/>
    <w:lvl w:ilvl="0" w:tplc="5AB6940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59E0C68">
      <w:start w:val="1"/>
      <w:numFmt w:val="lowerLetter"/>
      <w:lvlText w:val="%2."/>
      <w:lvlJc w:val="left"/>
      <w:pPr>
        <w:ind w:left="82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4"/>
        <w:szCs w:val="24"/>
        <w:lang w:val="en-US" w:eastAsia="en-US" w:bidi="ar-SA"/>
      </w:rPr>
    </w:lvl>
    <w:lvl w:ilvl="2" w:tplc="2CD44610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ar-SA"/>
      </w:rPr>
    </w:lvl>
    <w:lvl w:ilvl="3" w:tplc="3C4EEF8A">
      <w:numFmt w:val="bullet"/>
      <w:lvlText w:val="•"/>
      <w:lvlJc w:val="left"/>
      <w:pPr>
        <w:ind w:left="2851" w:hanging="272"/>
      </w:pPr>
      <w:rPr>
        <w:rFonts w:hint="default"/>
        <w:lang w:val="en-US" w:eastAsia="en-US" w:bidi="ar-SA"/>
      </w:rPr>
    </w:lvl>
    <w:lvl w:ilvl="4" w:tplc="3926E452">
      <w:numFmt w:val="bullet"/>
      <w:lvlText w:val="•"/>
      <w:lvlJc w:val="left"/>
      <w:pPr>
        <w:ind w:left="3866" w:hanging="272"/>
      </w:pPr>
      <w:rPr>
        <w:rFonts w:hint="default"/>
        <w:lang w:val="en-US" w:eastAsia="en-US" w:bidi="ar-SA"/>
      </w:rPr>
    </w:lvl>
    <w:lvl w:ilvl="5" w:tplc="B804F720">
      <w:numFmt w:val="bullet"/>
      <w:lvlText w:val="•"/>
      <w:lvlJc w:val="left"/>
      <w:pPr>
        <w:ind w:left="4882" w:hanging="272"/>
      </w:pPr>
      <w:rPr>
        <w:rFonts w:hint="default"/>
        <w:lang w:val="en-US" w:eastAsia="en-US" w:bidi="ar-SA"/>
      </w:rPr>
    </w:lvl>
    <w:lvl w:ilvl="6" w:tplc="1088B18E">
      <w:numFmt w:val="bullet"/>
      <w:lvlText w:val="•"/>
      <w:lvlJc w:val="left"/>
      <w:pPr>
        <w:ind w:left="5897" w:hanging="272"/>
      </w:pPr>
      <w:rPr>
        <w:rFonts w:hint="default"/>
        <w:lang w:val="en-US" w:eastAsia="en-US" w:bidi="ar-SA"/>
      </w:rPr>
    </w:lvl>
    <w:lvl w:ilvl="7" w:tplc="3006A71A">
      <w:numFmt w:val="bullet"/>
      <w:lvlText w:val="•"/>
      <w:lvlJc w:val="left"/>
      <w:pPr>
        <w:ind w:left="6913" w:hanging="272"/>
      </w:pPr>
      <w:rPr>
        <w:rFonts w:hint="default"/>
        <w:lang w:val="en-US" w:eastAsia="en-US" w:bidi="ar-SA"/>
      </w:rPr>
    </w:lvl>
    <w:lvl w:ilvl="8" w:tplc="00065420">
      <w:numFmt w:val="bullet"/>
      <w:lvlText w:val="•"/>
      <w:lvlJc w:val="left"/>
      <w:pPr>
        <w:ind w:left="7928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szQ2NjE1NbEwNDZR0lEKTi0uzszPAykwrgUARiwHdCwAAAA="/>
  </w:docVars>
  <w:rsids>
    <w:rsidRoot w:val="00433B3C"/>
    <w:rsid w:val="00433B3C"/>
    <w:rsid w:val="007E4AF0"/>
    <w:rsid w:val="007F172A"/>
    <w:rsid w:val="0080485D"/>
    <w:rsid w:val="00D679F1"/>
    <w:rsid w:val="00DE3CEA"/>
    <w:rsid w:val="00E7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FC56"/>
  <w15:docId w15:val="{0ABFFD59-04AE-47F6-9C20-3089CE0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43" w:right="2014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27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.facultysenate@uth.tm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.uth.edu/faculty%E2%80%90sena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EB61-B90F-48AA-BF2B-0A978677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- October 2021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- October 2021</dc:title>
  <dc:creator>vguerrero3</dc:creator>
  <cp:lastModifiedBy>Flores, Renee J</cp:lastModifiedBy>
  <cp:revision>2</cp:revision>
  <dcterms:created xsi:type="dcterms:W3CDTF">2022-06-13T19:02:00Z</dcterms:created>
  <dcterms:modified xsi:type="dcterms:W3CDTF">2022-06-13T19:02:00Z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2022-05-19T00:00:00Z</vt:filetime>
  </property>
</Properties>
</file>