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ADD9" w14:textId="77777777" w:rsidR="0032018A" w:rsidRDefault="0032018A" w:rsidP="00DE668F">
      <w:pPr>
        <w:ind w:left="720" w:hanging="360"/>
        <w:contextualSpacing/>
      </w:pPr>
    </w:p>
    <w:p w14:paraId="4FA08183" w14:textId="77777777" w:rsidR="0032018A" w:rsidRDefault="0032018A" w:rsidP="0032018A">
      <w:pPr>
        <w:pStyle w:val="NoSpacing"/>
        <w:ind w:left="720"/>
        <w:contextualSpacing/>
        <w:rPr>
          <w:rFonts w:cstheme="minorHAnsi"/>
        </w:rPr>
      </w:pPr>
    </w:p>
    <w:p w14:paraId="056E4969" w14:textId="35B72F5B" w:rsidR="00694E2F" w:rsidRPr="007C03E7" w:rsidRDefault="00E33E7E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 xml:space="preserve">Call to </w:t>
      </w:r>
      <w:r w:rsidR="00364B97" w:rsidRPr="007C03E7">
        <w:rPr>
          <w:rFonts w:cstheme="minorHAnsi"/>
        </w:rPr>
        <w:t>Order</w:t>
      </w:r>
    </w:p>
    <w:p w14:paraId="28C92C1B" w14:textId="77777777" w:rsidR="00B23DB0" w:rsidRPr="007C03E7" w:rsidRDefault="00B23DB0" w:rsidP="00DE668F">
      <w:pPr>
        <w:pStyle w:val="NoSpacing"/>
        <w:ind w:left="720"/>
        <w:contextualSpacing/>
        <w:rPr>
          <w:rFonts w:cstheme="minorHAnsi"/>
        </w:rPr>
      </w:pPr>
    </w:p>
    <w:p w14:paraId="77C8EB7F" w14:textId="17E5DCCD" w:rsidR="00B23DB0" w:rsidRPr="007C03E7" w:rsidRDefault="00B23DB0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Housekeeping</w:t>
      </w:r>
    </w:p>
    <w:p w14:paraId="62822356" w14:textId="0953593C" w:rsidR="00A27E8D" w:rsidRPr="007C03E7" w:rsidRDefault="007874C9" w:rsidP="007874C9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Senate Chair Transition</w:t>
      </w:r>
    </w:p>
    <w:p w14:paraId="6B9871C8" w14:textId="16C55E95" w:rsidR="007874C9" w:rsidRPr="007C03E7" w:rsidRDefault="007874C9" w:rsidP="007874C9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Review of F</w:t>
      </w:r>
      <w:r w:rsidR="00FD1D80" w:rsidRPr="007C03E7">
        <w:rPr>
          <w:rFonts w:cstheme="minorHAnsi"/>
        </w:rPr>
        <w:t xml:space="preserve">aculty Senate </w:t>
      </w:r>
      <w:r w:rsidRPr="007C03E7">
        <w:rPr>
          <w:rFonts w:cstheme="minorHAnsi"/>
        </w:rPr>
        <w:t>rules and responsibilities</w:t>
      </w:r>
      <w:r w:rsidR="00FD1D80" w:rsidRPr="007C03E7">
        <w:rPr>
          <w:rFonts w:cstheme="minorHAnsi"/>
        </w:rPr>
        <w:t xml:space="preserve"> – Erin Fox, Faculty Senate Chair</w:t>
      </w:r>
    </w:p>
    <w:p w14:paraId="68545F24" w14:textId="5C17C2E5" w:rsidR="00017DF7" w:rsidRPr="007C03E7" w:rsidRDefault="00825679" w:rsidP="00825679">
      <w:pPr>
        <w:pStyle w:val="NoSpacing"/>
        <w:tabs>
          <w:tab w:val="left" w:pos="6420"/>
        </w:tabs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</w:p>
    <w:p w14:paraId="435A79BC" w14:textId="77777777" w:rsidR="00DE668F" w:rsidRPr="007C03E7" w:rsidRDefault="00331C65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Appr</w:t>
      </w:r>
      <w:r w:rsidR="00694E2F" w:rsidRPr="007C03E7">
        <w:rPr>
          <w:rFonts w:cstheme="minorHAnsi"/>
        </w:rPr>
        <w:t>oval of Minutes</w:t>
      </w:r>
      <w:r w:rsidR="00F33696" w:rsidRPr="007C03E7">
        <w:rPr>
          <w:rFonts w:cstheme="minorHAnsi"/>
        </w:rPr>
        <w:t xml:space="preserve"> </w:t>
      </w:r>
      <w:r w:rsidR="00E96A3E" w:rsidRPr="007C03E7">
        <w:rPr>
          <w:rFonts w:cstheme="minorHAnsi"/>
        </w:rPr>
        <w:t>–</w:t>
      </w:r>
      <w:r w:rsidR="00F33696" w:rsidRPr="007C03E7">
        <w:rPr>
          <w:rFonts w:cstheme="minorHAnsi"/>
        </w:rPr>
        <w:t xml:space="preserve"> </w:t>
      </w:r>
      <w:r w:rsidR="0085408D" w:rsidRPr="007C03E7">
        <w:rPr>
          <w:rFonts w:cstheme="minorHAnsi"/>
        </w:rPr>
        <w:t>Ju</w:t>
      </w:r>
      <w:r w:rsidR="00DE668F" w:rsidRPr="007C03E7">
        <w:rPr>
          <w:rFonts w:cstheme="minorHAnsi"/>
        </w:rPr>
        <w:t>ly</w:t>
      </w:r>
      <w:r w:rsidR="00970E43" w:rsidRPr="007C03E7">
        <w:rPr>
          <w:rFonts w:cstheme="minorHAnsi"/>
        </w:rPr>
        <w:t xml:space="preserve"> 2024</w:t>
      </w:r>
    </w:p>
    <w:p w14:paraId="00FD0B66" w14:textId="77777777" w:rsidR="00DE668F" w:rsidRPr="007C03E7" w:rsidRDefault="00DE668F" w:rsidP="00DE668F">
      <w:pPr>
        <w:pStyle w:val="ListParagraph"/>
        <w:spacing w:after="0" w:line="240" w:lineRule="auto"/>
        <w:rPr>
          <w:rFonts w:cstheme="minorHAnsi"/>
        </w:rPr>
      </w:pPr>
    </w:p>
    <w:p w14:paraId="4151AA07" w14:textId="00439DB0" w:rsidR="008E1F7E" w:rsidRPr="007C03E7" w:rsidRDefault="00333F11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Reports</w:t>
      </w:r>
      <w:r w:rsidR="008E1F7E" w:rsidRPr="007C03E7">
        <w:rPr>
          <w:rFonts w:cstheme="minorHAnsi"/>
        </w:rPr>
        <w:t xml:space="preserve"> </w:t>
      </w:r>
    </w:p>
    <w:p w14:paraId="44DDD6F8" w14:textId="77777777" w:rsidR="00DE668F" w:rsidRPr="007C03E7" w:rsidRDefault="00DE668F" w:rsidP="00DE668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03E7">
        <w:rPr>
          <w:rFonts w:cstheme="minorHAnsi"/>
        </w:rPr>
        <w:t>Faculty Affairs Update – Dr. Nahid Rianon, Associate Dean for Faculty Affairs</w:t>
      </w:r>
    </w:p>
    <w:p w14:paraId="6C8B58E6" w14:textId="77777777" w:rsidR="00DE668F" w:rsidRPr="007C03E7" w:rsidRDefault="00DE668F" w:rsidP="00DE668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03E7">
        <w:rPr>
          <w:rFonts w:cstheme="minorHAnsi"/>
        </w:rPr>
        <w:t>Interfaculty Council Update – Dr. Erin Fox, Faculty Senate Chair</w:t>
      </w:r>
    </w:p>
    <w:p w14:paraId="11B5360F" w14:textId="77777777" w:rsidR="000220D9" w:rsidRPr="007C03E7" w:rsidRDefault="000220D9" w:rsidP="00DE668F">
      <w:pPr>
        <w:pStyle w:val="ListParagraph"/>
        <w:spacing w:after="0" w:line="240" w:lineRule="auto"/>
        <w:rPr>
          <w:rFonts w:cstheme="minorHAnsi"/>
        </w:rPr>
      </w:pPr>
    </w:p>
    <w:p w14:paraId="384FE52F" w14:textId="6A9FB528" w:rsidR="006A75A8" w:rsidRPr="007C03E7" w:rsidRDefault="00927E9A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New Business</w:t>
      </w:r>
    </w:p>
    <w:p w14:paraId="0BF5BE9D" w14:textId="5D64BE91" w:rsidR="00DE668F" w:rsidRPr="007C03E7" w:rsidRDefault="00825679" w:rsidP="00DE668F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825679">
        <w:rPr>
          <w:rFonts w:cstheme="minorHAnsi"/>
        </w:rPr>
        <w:t>Navigating Effort Certification</w:t>
      </w:r>
      <w:r w:rsidR="0032018A">
        <w:rPr>
          <w:rFonts w:cstheme="minorHAnsi"/>
        </w:rPr>
        <w:t xml:space="preserve"> – </w:t>
      </w:r>
      <w:r w:rsidR="00DE668F" w:rsidRPr="007C03E7">
        <w:rPr>
          <w:rFonts w:cstheme="minorHAnsi"/>
        </w:rPr>
        <w:t>Hung Huynh</w:t>
      </w:r>
      <w:r w:rsidR="00D435C0" w:rsidRPr="007C03E7">
        <w:rPr>
          <w:rFonts w:cstheme="minorHAnsi"/>
        </w:rPr>
        <w:t xml:space="preserve">, Senior Sponsored Projects Time and Effort Coordinator, </w:t>
      </w:r>
      <w:r w:rsidR="00DE668F" w:rsidRPr="007C03E7">
        <w:rPr>
          <w:rFonts w:cstheme="minorHAnsi"/>
        </w:rPr>
        <w:t>and Carmen Martinez</w:t>
      </w:r>
      <w:r w:rsidR="00D435C0" w:rsidRPr="007C03E7">
        <w:rPr>
          <w:rFonts w:cstheme="minorHAnsi"/>
        </w:rPr>
        <w:t>, Senior Director Senior Director Grants and Award Management, Sponsored Projects Administration</w:t>
      </w:r>
    </w:p>
    <w:p w14:paraId="175F3BBA" w14:textId="3E3D9286" w:rsidR="00DE668F" w:rsidRPr="007C03E7" w:rsidRDefault="00017BFB" w:rsidP="00DE668F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Women Faculty Forum Introduction</w:t>
      </w:r>
      <w:r w:rsidR="0032018A">
        <w:rPr>
          <w:rFonts w:cstheme="minorHAnsi"/>
        </w:rPr>
        <w:t xml:space="preserve"> – </w:t>
      </w:r>
      <w:r w:rsidR="00DE668F" w:rsidRPr="007C03E7">
        <w:rPr>
          <w:rFonts w:cstheme="minorHAnsi"/>
        </w:rPr>
        <w:t xml:space="preserve">Rana Afifi, MD, </w:t>
      </w:r>
      <w:r w:rsidR="00D435C0" w:rsidRPr="007C03E7">
        <w:rPr>
          <w:rFonts w:cstheme="minorHAnsi"/>
        </w:rPr>
        <w:t>Women’s Faculty Forum</w:t>
      </w:r>
      <w:r w:rsidR="00DE668F" w:rsidRPr="007C03E7">
        <w:rPr>
          <w:rFonts w:cstheme="minorHAnsi"/>
        </w:rPr>
        <w:t xml:space="preserve"> Co-Chair</w:t>
      </w:r>
    </w:p>
    <w:p w14:paraId="0F15C59F" w14:textId="3F207681" w:rsidR="0085408D" w:rsidRPr="007C03E7" w:rsidRDefault="0085408D" w:rsidP="00DE668F">
      <w:pPr>
        <w:spacing w:after="0" w:line="240" w:lineRule="auto"/>
        <w:contextualSpacing/>
        <w:rPr>
          <w:rFonts w:eastAsia="Times New Roman" w:cstheme="minorHAnsi"/>
        </w:rPr>
      </w:pPr>
    </w:p>
    <w:p w14:paraId="0B575F81" w14:textId="0723F79F" w:rsidR="00D435C0" w:rsidRPr="007C03E7" w:rsidRDefault="00B06EEC" w:rsidP="00D435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cstheme="minorHAnsi"/>
          <w:color w:val="000000"/>
        </w:rPr>
        <w:t>Announcements</w:t>
      </w:r>
    </w:p>
    <w:p w14:paraId="195665F5" w14:textId="77777777" w:rsidR="0032018A" w:rsidRDefault="00D435C0" w:rsidP="00D435C0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eastAsia="Times New Roman" w:cstheme="minorHAnsi"/>
        </w:rPr>
        <w:t xml:space="preserve">7th annual Symposium on Aging Research on October 16, 2024. </w:t>
      </w:r>
    </w:p>
    <w:p w14:paraId="09DF48C3" w14:textId="5B2AF06D" w:rsidR="00D435C0" w:rsidRPr="007C03E7" w:rsidRDefault="00D435C0" w:rsidP="0032018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  <w:r w:rsidRPr="007C03E7">
        <w:rPr>
          <w:rFonts w:eastAsia="Times New Roman" w:cstheme="minorHAnsi"/>
        </w:rPr>
        <w:t xml:space="preserve">Registration: </w:t>
      </w:r>
      <w:hyperlink r:id="rId10" w:history="1">
        <w:r w:rsidRPr="007C03E7">
          <w:rPr>
            <w:rStyle w:val="Hyperlink"/>
            <w:rFonts w:eastAsia="Times New Roman" w:cstheme="minorHAnsi"/>
          </w:rPr>
          <w:t>https://lp.constantcontactpages.com/ev/reg/3q3qy4r</w:t>
        </w:r>
      </w:hyperlink>
      <w:r w:rsidRPr="007C03E7">
        <w:rPr>
          <w:rFonts w:eastAsia="Times New Roman" w:cstheme="minorHAnsi"/>
        </w:rPr>
        <w:t xml:space="preserve"> </w:t>
      </w:r>
    </w:p>
    <w:p w14:paraId="21C6F8B9" w14:textId="77777777" w:rsidR="005A22FC" w:rsidRPr="007C03E7" w:rsidRDefault="005A22FC" w:rsidP="005A22FC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6A9AFF00" w14:textId="04214DAE" w:rsidR="00D435C0" w:rsidRPr="007C03E7" w:rsidRDefault="00D435C0" w:rsidP="00D435C0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eastAsia="Times New Roman" w:cstheme="minorHAnsi"/>
        </w:rPr>
        <w:t xml:space="preserve">UTHealth Houston Institute for Stroke and Cerebrovascular Diseases is set to host the 15th annual </w:t>
      </w:r>
      <w:proofErr w:type="spellStart"/>
      <w:r w:rsidRPr="007C03E7">
        <w:rPr>
          <w:rFonts w:eastAsia="Times New Roman" w:cstheme="minorHAnsi"/>
        </w:rPr>
        <w:t>Yatsu</w:t>
      </w:r>
      <w:proofErr w:type="spellEnd"/>
      <w:r w:rsidRPr="007C03E7">
        <w:rPr>
          <w:rFonts w:eastAsia="Times New Roman" w:cstheme="minorHAnsi"/>
        </w:rPr>
        <w:t xml:space="preserve"> Day Symposium on October 4, 2024 at the Cooley Center focusing on the integration of AI in health care</w:t>
      </w:r>
      <w:r w:rsidR="00C57B96" w:rsidRPr="007C03E7">
        <w:rPr>
          <w:rFonts w:eastAsia="Times New Roman" w:cstheme="minorHAnsi"/>
        </w:rPr>
        <w:t xml:space="preserve">. Registration: </w:t>
      </w:r>
      <w:hyperlink r:id="rId11" w:history="1">
        <w:r w:rsidR="00C57B96" w:rsidRPr="007C03E7">
          <w:rPr>
            <w:rStyle w:val="Hyperlink"/>
            <w:rFonts w:eastAsia="Times New Roman" w:cstheme="minorHAnsi"/>
          </w:rPr>
          <w:t>www.eeds.com/live/641004</w:t>
        </w:r>
      </w:hyperlink>
      <w:r w:rsidR="00C57B96" w:rsidRPr="007C03E7">
        <w:rPr>
          <w:rFonts w:eastAsia="Times New Roman" w:cstheme="minorHAnsi"/>
        </w:rPr>
        <w:t xml:space="preserve"> </w:t>
      </w:r>
    </w:p>
    <w:p w14:paraId="54E57AC3" w14:textId="77777777" w:rsidR="00640C1D" w:rsidRPr="007C03E7" w:rsidRDefault="00640C1D" w:rsidP="00640C1D">
      <w:pPr>
        <w:spacing w:after="0" w:line="240" w:lineRule="auto"/>
        <w:rPr>
          <w:rFonts w:eastAsia="Times New Roman" w:cstheme="minorHAnsi"/>
        </w:rPr>
      </w:pPr>
    </w:p>
    <w:p w14:paraId="57ABDA6D" w14:textId="77777777" w:rsidR="0032018A" w:rsidRDefault="001B16AF" w:rsidP="00D435C0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eastAsia="Times New Roman" w:cstheme="minorHAnsi"/>
        </w:rPr>
        <w:t>Sickle Cell Disease Symposium</w:t>
      </w:r>
      <w:r w:rsidR="00640C1D" w:rsidRPr="007C03E7">
        <w:rPr>
          <w:rFonts w:eastAsia="Times New Roman" w:cstheme="minorHAnsi"/>
        </w:rPr>
        <w:t>, September 28, 2024 at the MH Conference Center</w:t>
      </w:r>
      <w:r w:rsidR="00A0320F" w:rsidRPr="007C03E7">
        <w:rPr>
          <w:rFonts w:eastAsia="Times New Roman" w:cstheme="minorHAnsi"/>
        </w:rPr>
        <w:t>.</w:t>
      </w:r>
    </w:p>
    <w:p w14:paraId="4F402B69" w14:textId="5D99284C" w:rsidR="00D435C0" w:rsidRPr="007C03E7" w:rsidRDefault="00A0320F" w:rsidP="0032018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  <w:bookmarkStart w:id="0" w:name="_GoBack"/>
      <w:bookmarkEnd w:id="0"/>
      <w:r w:rsidRPr="007C03E7">
        <w:rPr>
          <w:rFonts w:eastAsia="Times New Roman" w:cstheme="minorHAnsi"/>
        </w:rPr>
        <w:t xml:space="preserve">Registration: </w:t>
      </w:r>
      <w:hyperlink r:id="rId12" w:history="1">
        <w:r w:rsidRPr="007C03E7">
          <w:rPr>
            <w:rStyle w:val="Hyperlink"/>
            <w:rFonts w:eastAsia="Times New Roman" w:cstheme="minorHAnsi"/>
          </w:rPr>
          <w:t>https://med.uth.edu/calendar/event/sickle-cell-disease-symposium/</w:t>
        </w:r>
      </w:hyperlink>
      <w:r w:rsidRPr="007C03E7">
        <w:rPr>
          <w:rFonts w:eastAsia="Times New Roman" w:cstheme="minorHAnsi"/>
        </w:rPr>
        <w:t xml:space="preserve"> </w:t>
      </w:r>
    </w:p>
    <w:p w14:paraId="585CD165" w14:textId="4F9421DC" w:rsidR="00952EE6" w:rsidRPr="007C03E7" w:rsidRDefault="00952EE6" w:rsidP="00952EE6">
      <w:pPr>
        <w:spacing w:after="0" w:line="240" w:lineRule="auto"/>
        <w:ind w:left="1440"/>
        <w:rPr>
          <w:rFonts w:cstheme="minorHAnsi"/>
        </w:rPr>
      </w:pPr>
    </w:p>
    <w:p w14:paraId="07AB91E8" w14:textId="59169366" w:rsidR="007D587B" w:rsidRPr="007C03E7" w:rsidRDefault="007D587B" w:rsidP="00F3531F">
      <w:pPr>
        <w:pStyle w:val="NoSpacing"/>
        <w:rPr>
          <w:rFonts w:cstheme="minorHAnsi"/>
          <w:bCs/>
        </w:rPr>
      </w:pPr>
    </w:p>
    <w:p w14:paraId="6766660A" w14:textId="77777777" w:rsidR="007D587B" w:rsidRPr="007C03E7" w:rsidRDefault="007D587B" w:rsidP="00331C65">
      <w:pPr>
        <w:pStyle w:val="NoSpacing"/>
        <w:jc w:val="center"/>
        <w:rPr>
          <w:rFonts w:cstheme="minorHAnsi"/>
          <w:b/>
        </w:rPr>
      </w:pPr>
    </w:p>
    <w:p w14:paraId="756E548A" w14:textId="55B382FD" w:rsidR="00C73D2C" w:rsidRPr="007C03E7" w:rsidRDefault="00331C65" w:rsidP="00331C65">
      <w:pPr>
        <w:pStyle w:val="NoSpacing"/>
        <w:jc w:val="center"/>
        <w:rPr>
          <w:rFonts w:cstheme="minorHAnsi"/>
          <w:b/>
        </w:rPr>
      </w:pPr>
      <w:r w:rsidRPr="007C03E7">
        <w:rPr>
          <w:rFonts w:cstheme="minorHAnsi"/>
          <w:b/>
        </w:rPr>
        <w:t>Next meet</w:t>
      </w:r>
      <w:r w:rsidR="00364B97" w:rsidRPr="007C03E7">
        <w:rPr>
          <w:rFonts w:cstheme="minorHAnsi"/>
          <w:b/>
        </w:rPr>
        <w:t xml:space="preserve">ing:  </w:t>
      </w:r>
      <w:r w:rsidR="00DE668F" w:rsidRPr="007C03E7">
        <w:rPr>
          <w:rFonts w:cstheme="minorHAnsi"/>
          <w:b/>
        </w:rPr>
        <w:t>October</w:t>
      </w:r>
      <w:r w:rsidR="0085408D" w:rsidRPr="007C03E7">
        <w:rPr>
          <w:rFonts w:cstheme="minorHAnsi"/>
          <w:b/>
        </w:rPr>
        <w:t xml:space="preserve"> 19</w:t>
      </w:r>
      <w:r w:rsidR="00952EE6" w:rsidRPr="007C03E7">
        <w:rPr>
          <w:rFonts w:cstheme="minorHAnsi"/>
          <w:b/>
        </w:rPr>
        <w:t xml:space="preserve">, </w:t>
      </w:r>
      <w:r w:rsidR="00B23DB0" w:rsidRPr="007C03E7">
        <w:rPr>
          <w:rFonts w:cstheme="minorHAnsi"/>
          <w:b/>
        </w:rPr>
        <w:t>2024</w:t>
      </w:r>
      <w:r w:rsidR="00E87A19" w:rsidRPr="007C03E7">
        <w:rPr>
          <w:rFonts w:cstheme="minorHAnsi"/>
          <w:b/>
        </w:rPr>
        <w:t xml:space="preserve"> </w:t>
      </w:r>
      <w:r w:rsidR="00364B97" w:rsidRPr="007C03E7">
        <w:rPr>
          <w:rFonts w:cstheme="minorHAnsi"/>
          <w:b/>
        </w:rPr>
        <w:t>at</w:t>
      </w:r>
      <w:r w:rsidRPr="007C03E7">
        <w:rPr>
          <w:rFonts w:cstheme="minorHAnsi"/>
          <w:b/>
        </w:rPr>
        <w:t xml:space="preserve"> 4:30 PM</w:t>
      </w:r>
    </w:p>
    <w:sectPr w:rsidR="00C73D2C" w:rsidRPr="007C03E7" w:rsidSect="00D435C0">
      <w:headerReference w:type="default" r:id="rId13"/>
      <w:footerReference w:type="default" r:id="rId14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6C79" w14:textId="77777777" w:rsidR="00AB26C3" w:rsidRDefault="00AB26C3" w:rsidP="00E33E7E">
      <w:pPr>
        <w:spacing w:after="0" w:line="240" w:lineRule="auto"/>
      </w:pPr>
      <w:r>
        <w:separator/>
      </w:r>
    </w:p>
  </w:endnote>
  <w:endnote w:type="continuationSeparator" w:id="0">
    <w:p w14:paraId="6DB8AFC7" w14:textId="77777777" w:rsidR="00AB26C3" w:rsidRDefault="00AB26C3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4774" w14:textId="0DDFBC98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Erin Fox </w:t>
    </w:r>
    <w:r w:rsidR="007B6A0F" w:rsidRPr="007C03E7">
      <w:rPr>
        <w:rFonts w:cstheme="minorHAnsi"/>
        <w:sz w:val="24"/>
        <w:szCs w:val="24"/>
      </w:rPr>
      <w:t>– Chair</w:t>
    </w:r>
  </w:p>
  <w:p w14:paraId="032AEC62" w14:textId="7D3B577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Barbara Orlando </w:t>
    </w:r>
    <w:r w:rsidR="007B6A0F" w:rsidRPr="007C03E7">
      <w:rPr>
        <w:rFonts w:cstheme="minorHAnsi"/>
        <w:sz w:val="24"/>
        <w:szCs w:val="24"/>
      </w:rPr>
      <w:t>– Chair-Elect</w:t>
    </w:r>
  </w:p>
  <w:p w14:paraId="20BB2AC5" w14:textId="7B069637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Matthew Baker </w:t>
    </w:r>
    <w:r w:rsidR="007B6A0F" w:rsidRPr="007C03E7">
      <w:rPr>
        <w:rFonts w:cstheme="minorHAnsi"/>
        <w:sz w:val="24"/>
        <w:szCs w:val="24"/>
      </w:rPr>
      <w:t>– Secretary</w:t>
    </w:r>
  </w:p>
  <w:p w14:paraId="47647FC4" w14:textId="33D5CD8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Amber Campbell – </w:t>
    </w:r>
    <w:r w:rsidR="007B6A0F" w:rsidRPr="007C03E7">
      <w:rPr>
        <w:rFonts w:cstheme="minorHAnsi"/>
        <w:sz w:val="24"/>
        <w:szCs w:val="24"/>
      </w:rPr>
      <w:t>Secretary-Elect</w:t>
    </w:r>
  </w:p>
  <w:p w14:paraId="75865585" w14:textId="56F5980C" w:rsidR="007B6A0F" w:rsidRPr="007C03E7" w:rsidRDefault="00FD1D80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Summer Ott </w:t>
    </w:r>
    <w:r w:rsidR="007B6A0F" w:rsidRPr="007C03E7">
      <w:rPr>
        <w:rFonts w:cstheme="minorHAnsi"/>
        <w:sz w:val="24"/>
        <w:szCs w:val="24"/>
      </w:rPr>
      <w:t>– 202-202</w:t>
    </w:r>
    <w:r w:rsidRPr="007C03E7">
      <w:rPr>
        <w:rFonts w:cstheme="minorHAnsi"/>
        <w:sz w:val="24"/>
        <w:szCs w:val="24"/>
      </w:rPr>
      <w:t>4</w:t>
    </w:r>
    <w:r w:rsidR="007B6A0F" w:rsidRPr="007C03E7">
      <w:rPr>
        <w:rFonts w:cstheme="minorHAnsi"/>
        <w:sz w:val="24"/>
        <w:szCs w:val="24"/>
      </w:rPr>
      <w:t xml:space="preserve"> Past- Chair</w:t>
    </w:r>
  </w:p>
  <w:p w14:paraId="7AFA10E6" w14:textId="6BBB271C" w:rsidR="00E33E7E" w:rsidRPr="007C03E7" w:rsidRDefault="00F33696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 </w:t>
    </w:r>
  </w:p>
  <w:p w14:paraId="66674D99" w14:textId="77777777" w:rsidR="00364B97" w:rsidRPr="007C03E7" w:rsidRDefault="00364B97" w:rsidP="004B6A60">
    <w:pPr>
      <w:pStyle w:val="Footer"/>
      <w:jc w:val="center"/>
      <w:rPr>
        <w:rFonts w:cstheme="minorHAnsi"/>
        <w:sz w:val="24"/>
        <w:szCs w:val="24"/>
      </w:rPr>
    </w:pPr>
  </w:p>
  <w:p w14:paraId="2418E523" w14:textId="77777777" w:rsidR="00E33E7E" w:rsidRPr="007C03E7" w:rsidRDefault="00AB26C3" w:rsidP="004B6A60">
    <w:pPr>
      <w:pStyle w:val="Footer"/>
      <w:jc w:val="center"/>
      <w:rPr>
        <w:rFonts w:cstheme="minorHAnsi"/>
        <w:b/>
        <w:bCs/>
        <w:color w:val="BE4F19"/>
        <w:sz w:val="24"/>
        <w:szCs w:val="24"/>
      </w:rPr>
    </w:pPr>
    <w:hyperlink r:id="rId1" w:history="1">
      <w:r w:rsidR="004B6A60" w:rsidRPr="007C03E7">
        <w:rPr>
          <w:rStyle w:val="Hyperlink"/>
          <w:rFonts w:cstheme="minorHAnsi"/>
          <w:b/>
          <w:bCs/>
          <w:sz w:val="24"/>
          <w:szCs w:val="24"/>
        </w:rPr>
        <w:t>https://med.uth.edu/faculty-senate/</w:t>
      </w:r>
    </w:hyperlink>
  </w:p>
  <w:p w14:paraId="6A1B4189" w14:textId="77777777" w:rsidR="004B6A60" w:rsidRPr="007C03E7" w:rsidRDefault="004B6A60" w:rsidP="004B6A60">
    <w:pPr>
      <w:pStyle w:val="Footer"/>
      <w:rPr>
        <w:rFonts w:cstheme="minorHAnsi"/>
        <w:b/>
        <w:bCs/>
        <w:color w:val="BE4F19"/>
        <w:sz w:val="24"/>
        <w:szCs w:val="24"/>
      </w:rPr>
    </w:pPr>
    <w:r w:rsidRPr="007C03E7">
      <w:rPr>
        <w:rFonts w:cstheme="minorHAnsi"/>
        <w:b/>
        <w:bCs/>
        <w:color w:val="BE4F19"/>
        <w:sz w:val="24"/>
        <w:szCs w:val="24"/>
      </w:rPr>
      <w:tab/>
    </w:r>
  </w:p>
  <w:p w14:paraId="32AE0C19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BD6AD" w14:textId="77777777" w:rsidR="00AB26C3" w:rsidRDefault="00AB26C3" w:rsidP="00E33E7E">
      <w:pPr>
        <w:spacing w:after="0" w:line="240" w:lineRule="auto"/>
      </w:pPr>
      <w:r>
        <w:separator/>
      </w:r>
    </w:p>
  </w:footnote>
  <w:footnote w:type="continuationSeparator" w:id="0">
    <w:p w14:paraId="5AE76B19" w14:textId="77777777" w:rsidR="00AB26C3" w:rsidRDefault="00AB26C3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10091" w14:textId="77777777" w:rsidR="00E13B3B" w:rsidRDefault="00E13B3B" w:rsidP="00364B9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</w:p>
  <w:p w14:paraId="16CF6AEB" w14:textId="620852E5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b/>
        <w:sz w:val="24"/>
        <w:szCs w:val="24"/>
      </w:rPr>
    </w:pPr>
    <w:r w:rsidRPr="007C03E7">
      <w:rPr>
        <w:rFonts w:eastAsia="Calibri" w:cstheme="minorHAnsi"/>
        <w:b/>
        <w:sz w:val="24"/>
        <w:szCs w:val="24"/>
      </w:rPr>
      <w:t>UTHealth McGovern Medical School Faculty Senate</w:t>
    </w:r>
  </w:p>
  <w:p w14:paraId="2E4579D0" w14:textId="0BAB65C4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 xml:space="preserve">Thursday, </w:t>
    </w:r>
    <w:r w:rsidR="00DE668F" w:rsidRPr="007C03E7">
      <w:rPr>
        <w:rFonts w:eastAsia="Calibri" w:cstheme="minorHAnsi"/>
        <w:sz w:val="24"/>
        <w:szCs w:val="24"/>
      </w:rPr>
      <w:t>September 19</w:t>
    </w:r>
    <w:r w:rsidR="0085408D" w:rsidRPr="007C03E7">
      <w:rPr>
        <w:rFonts w:eastAsia="Calibri" w:cstheme="minorHAnsi"/>
        <w:sz w:val="24"/>
        <w:szCs w:val="24"/>
      </w:rPr>
      <w:t xml:space="preserve">, </w:t>
    </w:r>
    <w:r w:rsidR="007B6A0F" w:rsidRPr="007C03E7">
      <w:rPr>
        <w:rFonts w:eastAsia="Calibri" w:cstheme="minorHAnsi"/>
        <w:sz w:val="24"/>
        <w:szCs w:val="24"/>
      </w:rPr>
      <w:t xml:space="preserve">2024 </w:t>
    </w:r>
    <w:r w:rsidRPr="007C03E7">
      <w:rPr>
        <w:rFonts w:ascii="Cambria Math" w:eastAsia="Calibri" w:hAnsi="Cambria Math" w:cs="Cambria Math"/>
        <w:sz w:val="24"/>
        <w:szCs w:val="24"/>
      </w:rPr>
      <w:t>∣</w:t>
    </w:r>
    <w:r w:rsidRPr="007C03E7">
      <w:rPr>
        <w:rFonts w:eastAsia="Calibri" w:cstheme="minorHAnsi"/>
        <w:sz w:val="24"/>
        <w:szCs w:val="24"/>
      </w:rPr>
      <w:t xml:space="preserve"> 4:30 pm</w:t>
    </w:r>
  </w:p>
  <w:p w14:paraId="25312911" w14:textId="5702BE0C" w:rsidR="001E7176" w:rsidRPr="007C03E7" w:rsidRDefault="00DE668F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>Zoom</w:t>
    </w:r>
    <w:r w:rsidR="00364B97" w:rsidRPr="007C03E7">
      <w:rPr>
        <w:rFonts w:eastAsia="Calibri" w:cstheme="minorHAnsi"/>
        <w:sz w:val="24"/>
        <w:szCs w:val="24"/>
      </w:rPr>
      <w:t xml:space="preserve"> Meeting</w:t>
    </w:r>
  </w:p>
  <w:p w14:paraId="301F05B2" w14:textId="77777777" w:rsidR="00E33E7E" w:rsidRPr="00364B97" w:rsidRDefault="00E33E7E" w:rsidP="00364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BD7"/>
    <w:multiLevelType w:val="hybridMultilevel"/>
    <w:tmpl w:val="568470DA"/>
    <w:lvl w:ilvl="0" w:tplc="4C5E0F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54C3E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C202C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95562"/>
    <w:multiLevelType w:val="hybridMultilevel"/>
    <w:tmpl w:val="665AFCBA"/>
    <w:lvl w:ilvl="0" w:tplc="0680A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603A5"/>
    <w:multiLevelType w:val="hybridMultilevel"/>
    <w:tmpl w:val="B308AF34"/>
    <w:lvl w:ilvl="0" w:tplc="E706815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54C1CC8"/>
    <w:multiLevelType w:val="hybridMultilevel"/>
    <w:tmpl w:val="9250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96DB0"/>
    <w:multiLevelType w:val="hybridMultilevel"/>
    <w:tmpl w:val="7AA6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323A8F"/>
    <w:multiLevelType w:val="hybridMultilevel"/>
    <w:tmpl w:val="3A263128"/>
    <w:lvl w:ilvl="0" w:tplc="E7A8C4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13" w15:restartNumberingAfterBreak="0">
    <w:nsid w:val="533D1FCD"/>
    <w:multiLevelType w:val="hybridMultilevel"/>
    <w:tmpl w:val="6F5A5BDE"/>
    <w:lvl w:ilvl="0" w:tplc="7D7C7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4F91"/>
    <w:multiLevelType w:val="hybridMultilevel"/>
    <w:tmpl w:val="7346CD38"/>
    <w:lvl w:ilvl="0" w:tplc="E706815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61566E33"/>
    <w:multiLevelType w:val="hybridMultilevel"/>
    <w:tmpl w:val="DA1AC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1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A9040B"/>
    <w:multiLevelType w:val="hybridMultilevel"/>
    <w:tmpl w:val="C0B2F5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A728F"/>
    <w:multiLevelType w:val="hybridMultilevel"/>
    <w:tmpl w:val="CEFE671E"/>
    <w:lvl w:ilvl="0" w:tplc="A4C826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834AB"/>
    <w:multiLevelType w:val="hybridMultilevel"/>
    <w:tmpl w:val="A120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9"/>
  </w:num>
  <w:num w:numId="8">
    <w:abstractNumId w:val="12"/>
  </w:num>
  <w:num w:numId="9">
    <w:abstractNumId w:val="20"/>
  </w:num>
  <w:num w:numId="10">
    <w:abstractNumId w:val="14"/>
  </w:num>
  <w:num w:numId="11">
    <w:abstractNumId w:val="19"/>
  </w:num>
  <w:num w:numId="12">
    <w:abstractNumId w:val="6"/>
  </w:num>
  <w:num w:numId="13">
    <w:abstractNumId w:val="23"/>
  </w:num>
  <w:num w:numId="14">
    <w:abstractNumId w:val="22"/>
  </w:num>
  <w:num w:numId="15">
    <w:abstractNumId w:val="24"/>
  </w:num>
  <w:num w:numId="16">
    <w:abstractNumId w:val="18"/>
  </w:num>
  <w:num w:numId="17">
    <w:abstractNumId w:val="13"/>
  </w:num>
  <w:num w:numId="18">
    <w:abstractNumId w:val="1"/>
  </w:num>
  <w:num w:numId="19">
    <w:abstractNumId w:val="2"/>
  </w:num>
  <w:num w:numId="20">
    <w:abstractNumId w:val="8"/>
  </w:num>
  <w:num w:numId="21">
    <w:abstractNumId w:val="7"/>
  </w:num>
  <w:num w:numId="22">
    <w:abstractNumId w:val="11"/>
  </w:num>
  <w:num w:numId="23">
    <w:abstractNumId w:val="0"/>
  </w:num>
  <w:num w:numId="24">
    <w:abstractNumId w:val="5"/>
  </w:num>
  <w:num w:numId="25">
    <w:abstractNumId w:val="16"/>
  </w:num>
  <w:num w:numId="26">
    <w:abstractNumId w:val="25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17BFB"/>
    <w:rsid w:val="00017DF7"/>
    <w:rsid w:val="000200A2"/>
    <w:rsid w:val="000220D9"/>
    <w:rsid w:val="00051C01"/>
    <w:rsid w:val="000853F8"/>
    <w:rsid w:val="000A102E"/>
    <w:rsid w:val="000F508D"/>
    <w:rsid w:val="00150B06"/>
    <w:rsid w:val="0018517A"/>
    <w:rsid w:val="001A4187"/>
    <w:rsid w:val="001B137E"/>
    <w:rsid w:val="001B16AF"/>
    <w:rsid w:val="001E7176"/>
    <w:rsid w:val="0023764A"/>
    <w:rsid w:val="002402B3"/>
    <w:rsid w:val="0026743F"/>
    <w:rsid w:val="002943CA"/>
    <w:rsid w:val="002B3833"/>
    <w:rsid w:val="0032018A"/>
    <w:rsid w:val="00331C65"/>
    <w:rsid w:val="00333F11"/>
    <w:rsid w:val="0035288D"/>
    <w:rsid w:val="003579D5"/>
    <w:rsid w:val="00364B97"/>
    <w:rsid w:val="003A257E"/>
    <w:rsid w:val="003C63CD"/>
    <w:rsid w:val="003D2044"/>
    <w:rsid w:val="003E742F"/>
    <w:rsid w:val="003F3B70"/>
    <w:rsid w:val="004056A5"/>
    <w:rsid w:val="00415EB3"/>
    <w:rsid w:val="004215C7"/>
    <w:rsid w:val="00424877"/>
    <w:rsid w:val="00434D03"/>
    <w:rsid w:val="0043590B"/>
    <w:rsid w:val="00436928"/>
    <w:rsid w:val="004369C0"/>
    <w:rsid w:val="00462F12"/>
    <w:rsid w:val="00496FF9"/>
    <w:rsid w:val="004A0199"/>
    <w:rsid w:val="004B6A60"/>
    <w:rsid w:val="004C7703"/>
    <w:rsid w:val="004F7065"/>
    <w:rsid w:val="00522391"/>
    <w:rsid w:val="005537A6"/>
    <w:rsid w:val="00580C5D"/>
    <w:rsid w:val="00595279"/>
    <w:rsid w:val="005A22FC"/>
    <w:rsid w:val="005C0FEA"/>
    <w:rsid w:val="005D654E"/>
    <w:rsid w:val="005D69A3"/>
    <w:rsid w:val="005F5CE5"/>
    <w:rsid w:val="005F6245"/>
    <w:rsid w:val="0061479A"/>
    <w:rsid w:val="00633D84"/>
    <w:rsid w:val="00640C1D"/>
    <w:rsid w:val="00694E2F"/>
    <w:rsid w:val="00694E64"/>
    <w:rsid w:val="006A4F1A"/>
    <w:rsid w:val="006A75A8"/>
    <w:rsid w:val="006D1397"/>
    <w:rsid w:val="006E7B26"/>
    <w:rsid w:val="006F5218"/>
    <w:rsid w:val="00707B1E"/>
    <w:rsid w:val="007226C2"/>
    <w:rsid w:val="00731321"/>
    <w:rsid w:val="007373B4"/>
    <w:rsid w:val="0074107B"/>
    <w:rsid w:val="00786B6D"/>
    <w:rsid w:val="007874C9"/>
    <w:rsid w:val="007A3E5B"/>
    <w:rsid w:val="007B6A0F"/>
    <w:rsid w:val="007B78C1"/>
    <w:rsid w:val="007C03E7"/>
    <w:rsid w:val="007D587B"/>
    <w:rsid w:val="00825679"/>
    <w:rsid w:val="00841A5E"/>
    <w:rsid w:val="00847CAB"/>
    <w:rsid w:val="0085304C"/>
    <w:rsid w:val="0085408D"/>
    <w:rsid w:val="008E01D3"/>
    <w:rsid w:val="008E1F7E"/>
    <w:rsid w:val="008F0C32"/>
    <w:rsid w:val="00927E9A"/>
    <w:rsid w:val="00952EE6"/>
    <w:rsid w:val="00970E43"/>
    <w:rsid w:val="00975A18"/>
    <w:rsid w:val="009A0FC7"/>
    <w:rsid w:val="009C5C31"/>
    <w:rsid w:val="00A0320F"/>
    <w:rsid w:val="00A0532F"/>
    <w:rsid w:val="00A27E8D"/>
    <w:rsid w:val="00AB26C3"/>
    <w:rsid w:val="00AB5DD1"/>
    <w:rsid w:val="00AC6DF8"/>
    <w:rsid w:val="00B06EEC"/>
    <w:rsid w:val="00B17AD4"/>
    <w:rsid w:val="00B2366B"/>
    <w:rsid w:val="00B23954"/>
    <w:rsid w:val="00B23DB0"/>
    <w:rsid w:val="00B559C0"/>
    <w:rsid w:val="00B772AA"/>
    <w:rsid w:val="00B80996"/>
    <w:rsid w:val="00C24D14"/>
    <w:rsid w:val="00C57653"/>
    <w:rsid w:val="00C57B96"/>
    <w:rsid w:val="00C6548C"/>
    <w:rsid w:val="00C73D2C"/>
    <w:rsid w:val="00D04E9B"/>
    <w:rsid w:val="00D26F46"/>
    <w:rsid w:val="00D374F0"/>
    <w:rsid w:val="00D435C0"/>
    <w:rsid w:val="00D602DF"/>
    <w:rsid w:val="00D70F91"/>
    <w:rsid w:val="00D74702"/>
    <w:rsid w:val="00D82BF7"/>
    <w:rsid w:val="00D86897"/>
    <w:rsid w:val="00DA50A2"/>
    <w:rsid w:val="00DE668F"/>
    <w:rsid w:val="00DF3226"/>
    <w:rsid w:val="00E13B3B"/>
    <w:rsid w:val="00E16E3A"/>
    <w:rsid w:val="00E20B5D"/>
    <w:rsid w:val="00E33E7E"/>
    <w:rsid w:val="00E65031"/>
    <w:rsid w:val="00E714BD"/>
    <w:rsid w:val="00E80105"/>
    <w:rsid w:val="00E87A19"/>
    <w:rsid w:val="00E93127"/>
    <w:rsid w:val="00E96A3E"/>
    <w:rsid w:val="00EA52B7"/>
    <w:rsid w:val="00EB1399"/>
    <w:rsid w:val="00EE7D93"/>
    <w:rsid w:val="00F13C37"/>
    <w:rsid w:val="00F22BE3"/>
    <w:rsid w:val="00F33696"/>
    <w:rsid w:val="00F34063"/>
    <w:rsid w:val="00F3531F"/>
    <w:rsid w:val="00F85FF7"/>
    <w:rsid w:val="00FA2056"/>
    <w:rsid w:val="00FD1D80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95E7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C37"/>
  </w:style>
  <w:style w:type="paragraph" w:styleId="Heading1">
    <w:name w:val="heading 1"/>
    <w:basedOn w:val="Normal"/>
    <w:next w:val="Normal"/>
    <w:link w:val="Heading1Char"/>
    <w:uiPriority w:val="9"/>
    <w:qFormat/>
    <w:rsid w:val="0002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customStyle="1" w:styleId="Default">
    <w:name w:val="Default"/>
    <w:rsid w:val="000F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0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8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6A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09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.uth.edu/calendar/event/sickle-cell-disease-symposiu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eds.com/live/64100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p.constantcontactpages.com/ev/reg/3q3qy4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3e114-17bc-4b6f-8b91-428f56429c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31690166FD45B5B30ADC9455A407" ma:contentTypeVersion="14" ma:contentTypeDescription="Create a new document." ma:contentTypeScope="" ma:versionID="9b3d465db5d0353d54c279d4ac70040d">
  <xsd:schema xmlns:xsd="http://www.w3.org/2001/XMLSchema" xmlns:xs="http://www.w3.org/2001/XMLSchema" xmlns:p="http://schemas.microsoft.com/office/2006/metadata/properties" xmlns:ns3="d0d3e114-17bc-4b6f-8b91-428f56429c6a" xmlns:ns4="370710e2-4519-46d8-a73b-27cfc29146f7" targetNamespace="http://schemas.microsoft.com/office/2006/metadata/properties" ma:root="true" ma:fieldsID="53f5d5e27e624234fb7262ea964248fa" ns3:_="" ns4:_="">
    <xsd:import namespace="d0d3e114-17bc-4b6f-8b91-428f56429c6a"/>
    <xsd:import namespace="370710e2-4519-46d8-a73b-27cfc29146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114-17bc-4b6f-8b91-428f56429c6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10e2-4519-46d8-a73b-27cfc291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D5043-3119-4C4A-98CC-C93C4864B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5B23C-9AEC-4427-A785-F843BFA6EDAA}">
  <ds:schemaRefs>
    <ds:schemaRef ds:uri="http://schemas.microsoft.com/office/2006/metadata/properties"/>
    <ds:schemaRef ds:uri="http://schemas.microsoft.com/office/infopath/2007/PartnerControls"/>
    <ds:schemaRef ds:uri="d0d3e114-17bc-4b6f-8b91-428f56429c6a"/>
  </ds:schemaRefs>
</ds:datastoreItem>
</file>

<file path=customXml/itemProps3.xml><?xml version="1.0" encoding="utf-8"?>
<ds:datastoreItem xmlns:ds="http://schemas.openxmlformats.org/officeDocument/2006/customXml" ds:itemID="{9092EDC0-9BC6-42C0-8349-BA0F9470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114-17bc-4b6f-8b91-428f56429c6a"/>
    <ds:schemaRef ds:uri="370710e2-4519-46d8-a73b-27cfc29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4</cp:revision>
  <cp:lastPrinted>2023-12-15T20:21:00Z</cp:lastPrinted>
  <dcterms:created xsi:type="dcterms:W3CDTF">2024-09-16T13:55:00Z</dcterms:created>
  <dcterms:modified xsi:type="dcterms:W3CDTF">2024-09-18T14:31:00Z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83c8be86d844fb808c478859b29b9959bd4b54881e532be4fcf6411b99c706a6</vt:lpwstr>
  </property>
  <property fmtid="{D5CDD505-2E9C-101B-9397-08002B2CF9AE}" pid="3" name="ContentTypeId">
    <vt:lpwstr>0x0101000A4531690166FD45B5B30ADC9455A407</vt:lpwstr>
  </property>
</Properties>
</file>