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4"/>
        </w:rPr>
      </w:pPr>
      <w:r>
        <w:rPr/>
        <w:drawing>
          <wp:anchor distT="0" distB="0" distL="0" distR="0" allowOverlap="1" layoutInCell="1" locked="0" behindDoc="1" simplePos="0" relativeHeight="251313152">
            <wp:simplePos x="0" y="0"/>
            <wp:positionH relativeFrom="page">
              <wp:posOffset>3320034</wp:posOffset>
            </wp:positionH>
            <wp:positionV relativeFrom="page">
              <wp:posOffset>586486</wp:posOffset>
            </wp:positionV>
            <wp:extent cx="3677919" cy="100380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3677919" cy="1003807"/>
                    </a:xfrm>
                    <a:prstGeom prst="rect">
                      <a:avLst/>
                    </a:prstGeom>
                  </pic:spPr>
                </pic:pic>
              </a:graphicData>
            </a:graphic>
          </wp:anchor>
        </w:drawing>
      </w: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49"/>
        <w:gridCol w:w="7073"/>
      </w:tblGrid>
      <w:tr>
        <w:trPr>
          <w:trHeight w:val="2069" w:hRule="atLeast"/>
        </w:trPr>
        <w:tc>
          <w:tcPr>
            <w:tcW w:w="3949" w:type="dxa"/>
          </w:tcPr>
          <w:p>
            <w:pPr>
              <w:pStyle w:val="TableParagraph"/>
              <w:spacing w:before="4"/>
              <w:rPr>
                <w:rFonts w:ascii="Times New Roman"/>
                <w:sz w:val="3"/>
              </w:rPr>
            </w:pPr>
          </w:p>
          <w:p>
            <w:pPr>
              <w:pStyle w:val="TableParagraph"/>
              <w:ind w:left="252"/>
              <w:rPr>
                <w:rFonts w:ascii="Times New Roman"/>
                <w:sz w:val="20"/>
              </w:rPr>
            </w:pPr>
            <w:r>
              <w:rPr>
                <w:rFonts w:ascii="Times New Roman"/>
                <w:sz w:val="20"/>
              </w:rPr>
              <w:drawing>
                <wp:inline distT="0" distB="0" distL="0" distR="0">
                  <wp:extent cx="2172273" cy="1236916"/>
                  <wp:effectExtent l="0" t="0" r="0" b="0"/>
                  <wp:docPr id="3" name="image2.png" descr="MS_2c_vert+below REV.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2172273" cy="1236916"/>
                          </a:xfrm>
                          <a:prstGeom prst="rect">
                            <a:avLst/>
                          </a:prstGeom>
                        </pic:spPr>
                      </pic:pic>
                    </a:graphicData>
                  </a:graphic>
                </wp:inline>
              </w:drawing>
            </w:r>
            <w:r>
              <w:rPr>
                <w:rFonts w:ascii="Times New Roman"/>
                <w:sz w:val="20"/>
              </w:rPr>
            </w:r>
          </w:p>
        </w:tc>
        <w:tc>
          <w:tcPr>
            <w:tcW w:w="7073" w:type="dxa"/>
          </w:tcPr>
          <w:p>
            <w:pPr>
              <w:pStyle w:val="TableParagraph"/>
              <w:rPr>
                <w:rFonts w:ascii="Times New Roman"/>
                <w:sz w:val="48"/>
              </w:rPr>
            </w:pPr>
          </w:p>
          <w:p>
            <w:pPr>
              <w:pStyle w:val="TableParagraph"/>
              <w:rPr>
                <w:rFonts w:ascii="Times New Roman"/>
                <w:sz w:val="48"/>
              </w:rPr>
            </w:pPr>
          </w:p>
          <w:p>
            <w:pPr>
              <w:pStyle w:val="TableParagraph"/>
              <w:rPr>
                <w:rFonts w:ascii="Times New Roman"/>
                <w:sz w:val="42"/>
              </w:rPr>
            </w:pPr>
          </w:p>
          <w:p>
            <w:pPr>
              <w:pStyle w:val="TableParagraph"/>
              <w:spacing w:line="463" w:lineRule="exact"/>
              <w:ind w:left="165"/>
              <w:rPr>
                <w:b/>
                <w:sz w:val="40"/>
              </w:rPr>
            </w:pPr>
            <w:r>
              <w:rPr>
                <w:b/>
                <w:sz w:val="40"/>
              </w:rPr>
              <w:t>2024 Exhibitor Registration Form</w:t>
            </w:r>
          </w:p>
        </w:tc>
      </w:tr>
    </w:tbl>
    <w:p>
      <w:pPr>
        <w:pStyle w:val="BodyText"/>
        <w:spacing w:before="7" w:after="1"/>
        <w:rPr>
          <w:rFonts w:ascii="Times New Roman"/>
          <w:sz w:val="17"/>
        </w:rPr>
      </w:pPr>
    </w:p>
    <w:tbl>
      <w:tblPr>
        <w:tblW w:w="0" w:type="auto"/>
        <w:jc w:val="left"/>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7"/>
        <w:gridCol w:w="9002"/>
      </w:tblGrid>
      <w:tr>
        <w:trPr>
          <w:trHeight w:val="385" w:hRule="atLeast"/>
        </w:trPr>
        <w:tc>
          <w:tcPr>
            <w:tcW w:w="1887" w:type="dxa"/>
          </w:tcPr>
          <w:p>
            <w:pPr>
              <w:pStyle w:val="TableParagraph"/>
              <w:spacing w:before="60"/>
              <w:ind w:left="109" w:right="102"/>
              <w:jc w:val="center"/>
              <w:rPr>
                <w:b/>
                <w:sz w:val="22"/>
              </w:rPr>
            </w:pPr>
            <w:r>
              <w:rPr>
                <w:b/>
                <w:sz w:val="22"/>
              </w:rPr>
              <w:t>Company</w:t>
            </w:r>
          </w:p>
        </w:tc>
        <w:tc>
          <w:tcPr>
            <w:tcW w:w="9002" w:type="dxa"/>
          </w:tcPr>
          <w:p>
            <w:pPr>
              <w:pStyle w:val="TableParagraph"/>
              <w:rPr>
                <w:rFonts w:ascii="Times New Roman"/>
                <w:sz w:val="22"/>
              </w:rPr>
            </w:pPr>
          </w:p>
        </w:tc>
      </w:tr>
      <w:tr>
        <w:trPr>
          <w:trHeight w:val="386" w:hRule="atLeast"/>
        </w:trPr>
        <w:tc>
          <w:tcPr>
            <w:tcW w:w="1887" w:type="dxa"/>
          </w:tcPr>
          <w:p>
            <w:pPr>
              <w:pStyle w:val="TableParagraph"/>
              <w:spacing w:before="60"/>
              <w:ind w:left="110" w:right="101"/>
              <w:jc w:val="center"/>
              <w:rPr>
                <w:b/>
                <w:sz w:val="22"/>
              </w:rPr>
            </w:pPr>
            <w:r>
              <w:rPr>
                <w:b/>
                <w:sz w:val="22"/>
              </w:rPr>
              <w:t>Street</w:t>
            </w:r>
          </w:p>
        </w:tc>
        <w:tc>
          <w:tcPr>
            <w:tcW w:w="9002" w:type="dxa"/>
          </w:tcPr>
          <w:p>
            <w:pPr>
              <w:pStyle w:val="TableParagraph"/>
              <w:rPr>
                <w:rFonts w:ascii="Times New Roman"/>
                <w:sz w:val="22"/>
              </w:rPr>
            </w:pPr>
          </w:p>
        </w:tc>
      </w:tr>
      <w:tr>
        <w:trPr>
          <w:trHeight w:val="383" w:hRule="atLeast"/>
        </w:trPr>
        <w:tc>
          <w:tcPr>
            <w:tcW w:w="1887" w:type="dxa"/>
          </w:tcPr>
          <w:p>
            <w:pPr>
              <w:pStyle w:val="TableParagraph"/>
              <w:spacing w:before="60"/>
              <w:ind w:left="110" w:right="102"/>
              <w:jc w:val="center"/>
              <w:rPr>
                <w:b/>
                <w:sz w:val="22"/>
              </w:rPr>
            </w:pPr>
            <w:r>
              <w:rPr>
                <w:b/>
                <w:sz w:val="22"/>
              </w:rPr>
              <w:t>City, State, Zip</w:t>
            </w:r>
          </w:p>
        </w:tc>
        <w:tc>
          <w:tcPr>
            <w:tcW w:w="9002" w:type="dxa"/>
          </w:tcPr>
          <w:p>
            <w:pPr>
              <w:pStyle w:val="TableParagraph"/>
              <w:rPr>
                <w:rFonts w:ascii="Times New Roman"/>
                <w:sz w:val="22"/>
              </w:rPr>
            </w:pPr>
          </w:p>
        </w:tc>
      </w:tr>
      <w:tr>
        <w:trPr>
          <w:trHeight w:val="386" w:hRule="atLeast"/>
        </w:trPr>
        <w:tc>
          <w:tcPr>
            <w:tcW w:w="1887" w:type="dxa"/>
          </w:tcPr>
          <w:p>
            <w:pPr>
              <w:pStyle w:val="TableParagraph"/>
              <w:spacing w:before="63"/>
              <w:ind w:left="109" w:right="102"/>
              <w:jc w:val="center"/>
              <w:rPr>
                <w:b/>
                <w:sz w:val="22"/>
              </w:rPr>
            </w:pPr>
            <w:r>
              <w:rPr>
                <w:b/>
                <w:sz w:val="22"/>
              </w:rPr>
              <w:t>Contact</w:t>
            </w:r>
          </w:p>
        </w:tc>
        <w:tc>
          <w:tcPr>
            <w:tcW w:w="9002" w:type="dxa"/>
          </w:tcPr>
          <w:p>
            <w:pPr>
              <w:pStyle w:val="TableParagraph"/>
              <w:rPr>
                <w:rFonts w:ascii="Times New Roman"/>
                <w:sz w:val="22"/>
              </w:rPr>
            </w:pPr>
          </w:p>
        </w:tc>
      </w:tr>
      <w:tr>
        <w:trPr>
          <w:trHeight w:val="386" w:hRule="atLeast"/>
        </w:trPr>
        <w:tc>
          <w:tcPr>
            <w:tcW w:w="1887" w:type="dxa"/>
          </w:tcPr>
          <w:p>
            <w:pPr>
              <w:pStyle w:val="TableParagraph"/>
              <w:spacing w:before="61"/>
              <w:ind w:left="108" w:right="102"/>
              <w:jc w:val="center"/>
              <w:rPr>
                <w:b/>
                <w:sz w:val="22"/>
              </w:rPr>
            </w:pPr>
            <w:r>
              <w:rPr>
                <w:b/>
                <w:sz w:val="22"/>
              </w:rPr>
              <w:t>Email</w:t>
            </w:r>
          </w:p>
        </w:tc>
        <w:tc>
          <w:tcPr>
            <w:tcW w:w="9002" w:type="dxa"/>
          </w:tcPr>
          <w:p>
            <w:pPr>
              <w:pStyle w:val="TableParagraph"/>
              <w:rPr>
                <w:rFonts w:ascii="Times New Roman"/>
                <w:sz w:val="22"/>
              </w:rPr>
            </w:pPr>
          </w:p>
        </w:tc>
      </w:tr>
      <w:tr>
        <w:trPr>
          <w:trHeight w:val="386" w:hRule="atLeast"/>
        </w:trPr>
        <w:tc>
          <w:tcPr>
            <w:tcW w:w="1887" w:type="dxa"/>
          </w:tcPr>
          <w:p>
            <w:pPr>
              <w:pStyle w:val="TableParagraph"/>
              <w:spacing w:before="60"/>
              <w:ind w:left="110" w:right="102"/>
              <w:jc w:val="center"/>
              <w:rPr>
                <w:b/>
                <w:sz w:val="22"/>
              </w:rPr>
            </w:pPr>
            <w:r>
              <w:rPr>
                <w:b/>
                <w:sz w:val="22"/>
              </w:rPr>
              <w:t>Phone</w:t>
            </w:r>
          </w:p>
        </w:tc>
        <w:tc>
          <w:tcPr>
            <w:tcW w:w="9002" w:type="dxa"/>
          </w:tcPr>
          <w:p>
            <w:pPr>
              <w:pStyle w:val="TableParagraph"/>
              <w:rPr>
                <w:rFonts w:ascii="Times New Roman"/>
                <w:sz w:val="22"/>
              </w:rPr>
            </w:pPr>
          </w:p>
        </w:tc>
      </w:tr>
      <w:tr>
        <w:trPr>
          <w:trHeight w:val="386" w:hRule="atLeast"/>
        </w:trPr>
        <w:tc>
          <w:tcPr>
            <w:tcW w:w="1887" w:type="dxa"/>
          </w:tcPr>
          <w:p>
            <w:pPr>
              <w:pStyle w:val="TableParagraph"/>
              <w:spacing w:before="60"/>
              <w:ind w:left="106" w:right="102"/>
              <w:jc w:val="center"/>
              <w:rPr>
                <w:b/>
                <w:sz w:val="22"/>
              </w:rPr>
            </w:pPr>
            <w:r>
              <w:rPr>
                <w:b/>
                <w:sz w:val="22"/>
              </w:rPr>
              <w:t>Fax</w:t>
            </w:r>
          </w:p>
        </w:tc>
        <w:tc>
          <w:tcPr>
            <w:tcW w:w="9002" w:type="dxa"/>
          </w:tcPr>
          <w:p>
            <w:pPr>
              <w:pStyle w:val="TableParagraph"/>
              <w:rPr>
                <w:rFonts w:ascii="Times New Roman"/>
                <w:sz w:val="22"/>
              </w:rPr>
            </w:pPr>
          </w:p>
        </w:tc>
      </w:tr>
    </w:tbl>
    <w:p>
      <w:pPr>
        <w:pStyle w:val="Heading1"/>
        <w:rPr>
          <w:u w:val="none"/>
        </w:rPr>
      </w:pPr>
      <w:r>
        <w:rPr>
          <w:u w:val="thick"/>
        </w:rPr>
        <w:t>Terms</w:t>
      </w:r>
    </w:p>
    <w:p>
      <w:pPr>
        <w:pStyle w:val="BodyText"/>
        <w:spacing w:before="59"/>
        <w:ind w:left="179" w:right="257"/>
        <w:jc w:val="both"/>
      </w:pPr>
      <w:r>
        <w:rPr/>
        <w:t>Each</w:t>
      </w:r>
      <w:r>
        <w:rPr>
          <w:spacing w:val="-11"/>
        </w:rPr>
        <w:t> </w:t>
      </w:r>
      <w:r>
        <w:rPr/>
        <w:t>exhibitor</w:t>
      </w:r>
      <w:r>
        <w:rPr>
          <w:spacing w:val="-13"/>
        </w:rPr>
        <w:t> </w:t>
      </w:r>
      <w:r>
        <w:rPr/>
        <w:t>booth</w:t>
      </w:r>
      <w:r>
        <w:rPr>
          <w:spacing w:val="-11"/>
        </w:rPr>
        <w:t> </w:t>
      </w:r>
      <w:r>
        <w:rPr/>
        <w:t>shall</w:t>
      </w:r>
      <w:r>
        <w:rPr>
          <w:spacing w:val="-10"/>
        </w:rPr>
        <w:t> </w:t>
      </w:r>
      <w:r>
        <w:rPr/>
        <w:t>consist</w:t>
      </w:r>
      <w:r>
        <w:rPr>
          <w:spacing w:val="-10"/>
        </w:rPr>
        <w:t> </w:t>
      </w:r>
      <w:r>
        <w:rPr/>
        <w:t>of</w:t>
      </w:r>
      <w:r>
        <w:rPr>
          <w:spacing w:val="-8"/>
        </w:rPr>
        <w:t> </w:t>
      </w:r>
      <w:r>
        <w:rPr/>
        <w:t>a</w:t>
      </w:r>
      <w:r>
        <w:rPr>
          <w:spacing w:val="-11"/>
        </w:rPr>
        <w:t> </w:t>
      </w:r>
      <w:r>
        <w:rPr/>
        <w:t>table</w:t>
      </w:r>
      <w:r>
        <w:rPr>
          <w:spacing w:val="-11"/>
        </w:rPr>
        <w:t> </w:t>
      </w:r>
      <w:r>
        <w:rPr/>
        <w:t>(72</w:t>
      </w:r>
      <w:r>
        <w:rPr>
          <w:spacing w:val="-11"/>
        </w:rPr>
        <w:t> </w:t>
      </w:r>
      <w:r>
        <w:rPr/>
        <w:t>X</w:t>
      </w:r>
      <w:r>
        <w:rPr>
          <w:spacing w:val="-11"/>
        </w:rPr>
        <w:t> </w:t>
      </w:r>
      <w:r>
        <w:rPr/>
        <w:t>30</w:t>
      </w:r>
      <w:r>
        <w:rPr>
          <w:spacing w:val="-10"/>
        </w:rPr>
        <w:t> </w:t>
      </w:r>
      <w:r>
        <w:rPr/>
        <w:t>inches)</w:t>
      </w:r>
      <w:r>
        <w:rPr>
          <w:spacing w:val="-11"/>
        </w:rPr>
        <w:t> </w:t>
      </w:r>
      <w:r>
        <w:rPr/>
        <w:t>and</w:t>
      </w:r>
      <w:r>
        <w:rPr>
          <w:spacing w:val="-10"/>
        </w:rPr>
        <w:t> </w:t>
      </w:r>
      <w:r>
        <w:rPr/>
        <w:t>two</w:t>
      </w:r>
      <w:r>
        <w:rPr>
          <w:spacing w:val="-10"/>
        </w:rPr>
        <w:t> </w:t>
      </w:r>
      <w:r>
        <w:rPr/>
        <w:t>chairs.</w:t>
      </w:r>
      <w:r>
        <w:rPr>
          <w:spacing w:val="49"/>
        </w:rPr>
        <w:t> </w:t>
      </w:r>
      <w:r>
        <w:rPr/>
        <w:t>Additional</w:t>
      </w:r>
      <w:r>
        <w:rPr>
          <w:spacing w:val="-9"/>
        </w:rPr>
        <w:t> </w:t>
      </w:r>
      <w:r>
        <w:rPr/>
        <w:t>equipment</w:t>
      </w:r>
      <w:r>
        <w:rPr>
          <w:spacing w:val="-12"/>
        </w:rPr>
        <w:t> </w:t>
      </w:r>
      <w:r>
        <w:rPr/>
        <w:t>(power,</w:t>
      </w:r>
      <w:r>
        <w:rPr>
          <w:spacing w:val="-10"/>
        </w:rPr>
        <w:t> </w:t>
      </w:r>
      <w:r>
        <w:rPr/>
        <w:t>etc.) is available through the hotel and/or exhibit space manager. The Department of Otorhinolaryngology reserves to its right to adjust booth</w:t>
      </w:r>
      <w:r>
        <w:rPr>
          <w:spacing w:val="-8"/>
        </w:rPr>
        <w:t> </w:t>
      </w:r>
      <w:r>
        <w:rPr/>
        <w:t>assignments.</w:t>
      </w:r>
    </w:p>
    <w:p>
      <w:pPr>
        <w:pStyle w:val="BodyText"/>
        <w:spacing w:before="60"/>
        <w:ind w:left="179" w:right="511"/>
      </w:pPr>
      <w:r>
        <w:rPr/>
        <w:t>All exhibit fees must be paid by March 1, 2024. Cancellation of this agreement will be permitted before March 1, 2024 with a processing fee of $75.00.</w:t>
      </w:r>
    </w:p>
    <w:p>
      <w:pPr>
        <w:pStyle w:val="BodyText"/>
        <w:spacing w:before="59"/>
        <w:ind w:left="180" w:right="213"/>
      </w:pPr>
      <w:r>
        <w:rPr/>
        <w:t>The Department of Otorhinolaryngology will provide specific instructions about meeting logistics approximately 2 weeks before the meeting.</w:t>
      </w:r>
    </w:p>
    <w:p>
      <w:pPr>
        <w:pStyle w:val="BodyText"/>
        <w:spacing w:before="62"/>
        <w:ind w:left="179" w:right="260"/>
        <w:jc w:val="both"/>
      </w:pPr>
      <w:r>
        <w:rPr/>
        <w:t>In the event of the Department of Otorhinolaryngology’s failure to fulfill this agreement due to fire, strikes, authority of law, act of God or any other cause or reason, the Department of Otorhinolaryngology agrees to return</w:t>
      </w:r>
      <w:r>
        <w:rPr>
          <w:spacing w:val="-20"/>
        </w:rPr>
        <w:t> </w:t>
      </w:r>
      <w:r>
        <w:rPr/>
        <w:t>to</w:t>
      </w:r>
      <w:r>
        <w:rPr>
          <w:spacing w:val="-19"/>
        </w:rPr>
        <w:t> </w:t>
      </w:r>
      <w:r>
        <w:rPr/>
        <w:t>the</w:t>
      </w:r>
      <w:r>
        <w:rPr>
          <w:spacing w:val="-20"/>
        </w:rPr>
        <w:t> </w:t>
      </w:r>
      <w:r>
        <w:rPr/>
        <w:t>exhibitor</w:t>
      </w:r>
      <w:r>
        <w:rPr>
          <w:spacing w:val="-17"/>
        </w:rPr>
        <w:t> </w:t>
      </w:r>
      <w:r>
        <w:rPr/>
        <w:t>all</w:t>
      </w:r>
      <w:r>
        <w:rPr>
          <w:spacing w:val="-23"/>
        </w:rPr>
        <w:t> </w:t>
      </w:r>
      <w:r>
        <w:rPr/>
        <w:t>payments,</w:t>
      </w:r>
      <w:r>
        <w:rPr>
          <w:spacing w:val="-19"/>
        </w:rPr>
        <w:t> </w:t>
      </w:r>
      <w:r>
        <w:rPr/>
        <w:t>and</w:t>
      </w:r>
      <w:r>
        <w:rPr>
          <w:spacing w:val="-20"/>
        </w:rPr>
        <w:t> </w:t>
      </w:r>
      <w:r>
        <w:rPr/>
        <w:t>thereupon</w:t>
      </w:r>
      <w:r>
        <w:rPr>
          <w:spacing w:val="-19"/>
        </w:rPr>
        <w:t> </w:t>
      </w:r>
      <w:r>
        <w:rPr/>
        <w:t>this</w:t>
      </w:r>
      <w:r>
        <w:rPr>
          <w:spacing w:val="-20"/>
        </w:rPr>
        <w:t> </w:t>
      </w:r>
      <w:r>
        <w:rPr/>
        <w:t>agreement</w:t>
      </w:r>
      <w:r>
        <w:rPr>
          <w:spacing w:val="-18"/>
        </w:rPr>
        <w:t> </w:t>
      </w:r>
      <w:r>
        <w:rPr/>
        <w:t>shall</w:t>
      </w:r>
      <w:r>
        <w:rPr>
          <w:spacing w:val="-21"/>
        </w:rPr>
        <w:t> </w:t>
      </w:r>
      <w:r>
        <w:rPr/>
        <w:t>be</w:t>
      </w:r>
      <w:r>
        <w:rPr>
          <w:spacing w:val="-20"/>
        </w:rPr>
        <w:t> </w:t>
      </w:r>
      <w:r>
        <w:rPr/>
        <w:t>deemed</w:t>
      </w:r>
      <w:r>
        <w:rPr>
          <w:spacing w:val="-20"/>
        </w:rPr>
        <w:t> </w:t>
      </w:r>
      <w:r>
        <w:rPr/>
        <w:t>cancelled</w:t>
      </w:r>
      <w:r>
        <w:rPr>
          <w:spacing w:val="-20"/>
        </w:rPr>
        <w:t> </w:t>
      </w:r>
      <w:r>
        <w:rPr/>
        <w:t>by</w:t>
      </w:r>
      <w:r>
        <w:rPr>
          <w:spacing w:val="-18"/>
        </w:rPr>
        <w:t> </w:t>
      </w:r>
      <w:r>
        <w:rPr/>
        <w:t>mutual</w:t>
      </w:r>
      <w:r>
        <w:rPr>
          <w:spacing w:val="-20"/>
        </w:rPr>
        <w:t> </w:t>
      </w:r>
      <w:r>
        <w:rPr/>
        <w:t>consent, and the Department of Otorhinolaryngology shall be relieved of all</w:t>
      </w:r>
      <w:r>
        <w:rPr>
          <w:spacing w:val="-13"/>
        </w:rPr>
        <w:t> </w:t>
      </w:r>
      <w:r>
        <w:rPr/>
        <w:t>responsibility.</w:t>
      </w:r>
    </w:p>
    <w:p>
      <w:pPr>
        <w:pStyle w:val="BodyText"/>
        <w:spacing w:before="59"/>
        <w:ind w:left="179" w:right="254"/>
        <w:jc w:val="both"/>
      </w:pPr>
      <w:r>
        <w:rPr/>
        <w:t>Each exhibitor may have up to 2 representatives at the meeting. Requests for additional representatives will be considered on a case-by-case basis by the meeting directors.</w:t>
      </w:r>
    </w:p>
    <w:p>
      <w:pPr>
        <w:pStyle w:val="BodyText"/>
        <w:spacing w:before="62"/>
        <w:ind w:left="179" w:right="255"/>
        <w:jc w:val="both"/>
      </w:pPr>
      <w:r>
        <w:rPr/>
        <w:t>The Department of Otorhinolaryngology assumes no responsibility for damage to, loss of, or theft of property for</w:t>
      </w:r>
      <w:r>
        <w:rPr>
          <w:spacing w:val="-12"/>
        </w:rPr>
        <w:t> </w:t>
      </w:r>
      <w:r>
        <w:rPr/>
        <w:t>the</w:t>
      </w:r>
      <w:r>
        <w:rPr>
          <w:spacing w:val="-12"/>
        </w:rPr>
        <w:t> </w:t>
      </w:r>
      <w:r>
        <w:rPr/>
        <w:t>exhibitors,</w:t>
      </w:r>
      <w:r>
        <w:rPr>
          <w:spacing w:val="-14"/>
        </w:rPr>
        <w:t> </w:t>
      </w:r>
      <w:r>
        <w:rPr/>
        <w:t>or</w:t>
      </w:r>
      <w:r>
        <w:rPr>
          <w:spacing w:val="-11"/>
        </w:rPr>
        <w:t> </w:t>
      </w:r>
      <w:r>
        <w:rPr/>
        <w:t>the</w:t>
      </w:r>
      <w:r>
        <w:rPr>
          <w:spacing w:val="-14"/>
        </w:rPr>
        <w:t> </w:t>
      </w:r>
      <w:r>
        <w:rPr/>
        <w:t>exhibitors’</w:t>
      </w:r>
      <w:r>
        <w:rPr>
          <w:spacing w:val="-13"/>
        </w:rPr>
        <w:t> </w:t>
      </w:r>
      <w:r>
        <w:rPr/>
        <w:t>agents,</w:t>
      </w:r>
      <w:r>
        <w:rPr>
          <w:spacing w:val="-11"/>
        </w:rPr>
        <w:t> </w:t>
      </w:r>
      <w:r>
        <w:rPr/>
        <w:t>employees</w:t>
      </w:r>
      <w:r>
        <w:rPr>
          <w:spacing w:val="-12"/>
        </w:rPr>
        <w:t> </w:t>
      </w:r>
      <w:r>
        <w:rPr/>
        <w:t>or</w:t>
      </w:r>
      <w:r>
        <w:rPr>
          <w:spacing w:val="-12"/>
        </w:rPr>
        <w:t> </w:t>
      </w:r>
      <w:r>
        <w:rPr/>
        <w:t>invitees.</w:t>
      </w:r>
      <w:r>
        <w:rPr>
          <w:spacing w:val="45"/>
        </w:rPr>
        <w:t> </w:t>
      </w:r>
      <w:r>
        <w:rPr/>
        <w:t>Exhibitor</w:t>
      </w:r>
      <w:r>
        <w:rPr>
          <w:spacing w:val="-11"/>
        </w:rPr>
        <w:t> </w:t>
      </w:r>
      <w:r>
        <w:rPr/>
        <w:t>agrees</w:t>
      </w:r>
      <w:r>
        <w:rPr>
          <w:spacing w:val="-12"/>
        </w:rPr>
        <w:t> </w:t>
      </w:r>
      <w:r>
        <w:rPr/>
        <w:t>to</w:t>
      </w:r>
      <w:r>
        <w:rPr>
          <w:spacing w:val="-13"/>
        </w:rPr>
        <w:t> </w:t>
      </w:r>
      <w:r>
        <w:rPr/>
        <w:t>be</w:t>
      </w:r>
      <w:r>
        <w:rPr>
          <w:spacing w:val="-12"/>
        </w:rPr>
        <w:t> </w:t>
      </w:r>
      <w:r>
        <w:rPr/>
        <w:t>responsible</w:t>
      </w:r>
      <w:r>
        <w:rPr>
          <w:spacing w:val="-12"/>
        </w:rPr>
        <w:t> </w:t>
      </w:r>
      <w:r>
        <w:rPr/>
        <w:t>for</w:t>
      </w:r>
      <w:r>
        <w:rPr>
          <w:spacing w:val="-11"/>
        </w:rPr>
        <w:t> </w:t>
      </w:r>
      <w:r>
        <w:rPr/>
        <w:t>his/her own property. Exhibitor shall release and hold harmless the Department of Otorhinolaryngology from any all claims, obligations, liabilities, causes of action, lawsuits, damages and assessments, including legal fees that result</w:t>
      </w:r>
      <w:r>
        <w:rPr>
          <w:spacing w:val="-3"/>
        </w:rPr>
        <w:t> </w:t>
      </w:r>
      <w:r>
        <w:rPr/>
        <w:t>from</w:t>
      </w:r>
      <w:r>
        <w:rPr>
          <w:spacing w:val="-4"/>
        </w:rPr>
        <w:t> </w:t>
      </w:r>
      <w:r>
        <w:rPr/>
        <w:t>an</w:t>
      </w:r>
      <w:r>
        <w:rPr>
          <w:spacing w:val="-4"/>
        </w:rPr>
        <w:t> </w:t>
      </w:r>
      <w:r>
        <w:rPr/>
        <w:t>allegation</w:t>
      </w:r>
      <w:r>
        <w:rPr>
          <w:spacing w:val="-6"/>
        </w:rPr>
        <w:t> </w:t>
      </w:r>
      <w:r>
        <w:rPr/>
        <w:t>of</w:t>
      </w:r>
      <w:r>
        <w:rPr>
          <w:spacing w:val="-5"/>
        </w:rPr>
        <w:t> </w:t>
      </w:r>
      <w:r>
        <w:rPr/>
        <w:t>negligence</w:t>
      </w:r>
      <w:r>
        <w:rPr>
          <w:spacing w:val="-4"/>
        </w:rPr>
        <w:t> </w:t>
      </w:r>
      <w:r>
        <w:rPr/>
        <w:t>on</w:t>
      </w:r>
      <w:r>
        <w:rPr>
          <w:spacing w:val="-4"/>
        </w:rPr>
        <w:t> </w:t>
      </w:r>
      <w:r>
        <w:rPr/>
        <w:t>the</w:t>
      </w:r>
      <w:r>
        <w:rPr>
          <w:spacing w:val="-4"/>
        </w:rPr>
        <w:t> </w:t>
      </w:r>
      <w:r>
        <w:rPr/>
        <w:t>part</w:t>
      </w:r>
      <w:r>
        <w:rPr>
          <w:spacing w:val="-6"/>
        </w:rPr>
        <w:t> </w:t>
      </w:r>
      <w:r>
        <w:rPr/>
        <w:t>of</w:t>
      </w:r>
      <w:r>
        <w:rPr>
          <w:spacing w:val="-4"/>
        </w:rPr>
        <w:t> </w:t>
      </w:r>
      <w:r>
        <w:rPr/>
        <w:t>the</w:t>
      </w:r>
      <w:r>
        <w:rPr>
          <w:spacing w:val="-4"/>
        </w:rPr>
        <w:t> </w:t>
      </w:r>
      <w:r>
        <w:rPr/>
        <w:t>exhibitor</w:t>
      </w:r>
      <w:r>
        <w:rPr>
          <w:spacing w:val="-6"/>
        </w:rPr>
        <w:t> </w:t>
      </w:r>
      <w:r>
        <w:rPr/>
        <w:t>or</w:t>
      </w:r>
      <w:r>
        <w:rPr>
          <w:spacing w:val="-4"/>
        </w:rPr>
        <w:t> </w:t>
      </w:r>
      <w:r>
        <w:rPr/>
        <w:t>the</w:t>
      </w:r>
      <w:r>
        <w:rPr>
          <w:spacing w:val="-4"/>
        </w:rPr>
        <w:t> </w:t>
      </w:r>
      <w:r>
        <w:rPr/>
        <w:t>Department</w:t>
      </w:r>
      <w:r>
        <w:rPr>
          <w:spacing w:val="-3"/>
        </w:rPr>
        <w:t> </w:t>
      </w:r>
      <w:r>
        <w:rPr/>
        <w:t>of</w:t>
      </w:r>
      <w:r>
        <w:rPr>
          <w:spacing w:val="-4"/>
        </w:rPr>
        <w:t> </w:t>
      </w:r>
      <w:r>
        <w:rPr/>
        <w:t>Otorhinolaryngology</w:t>
      </w:r>
      <w:r>
        <w:rPr>
          <w:spacing w:val="-4"/>
        </w:rPr>
        <w:t> </w:t>
      </w:r>
      <w:r>
        <w:rPr/>
        <w:t>in the use of the exhibit space or activities in connection with the use of the exhibit</w:t>
      </w:r>
      <w:r>
        <w:rPr>
          <w:spacing w:val="-21"/>
        </w:rPr>
        <w:t> </w:t>
      </w:r>
      <w:r>
        <w:rPr/>
        <w:t>space.</w:t>
      </w:r>
    </w:p>
    <w:p>
      <w:pPr>
        <w:pStyle w:val="BodyText"/>
        <w:spacing w:before="61"/>
        <w:ind w:left="179"/>
        <w:jc w:val="both"/>
      </w:pPr>
      <w:r>
        <w:rPr/>
        <w:t>The agreement shall be governed by laws of the State of Texas.</w:t>
      </w:r>
    </w:p>
    <w:p>
      <w:pPr>
        <w:pStyle w:val="Heading1"/>
        <w:spacing w:before="58"/>
        <w:ind w:left="179"/>
        <w:jc w:val="both"/>
        <w:rPr>
          <w:u w:val="none"/>
        </w:rPr>
      </w:pPr>
      <w:r>
        <w:rPr>
          <w:u w:val="thick"/>
        </w:rPr>
        <w:t>Exhibitor Fees</w:t>
      </w:r>
    </w:p>
    <w:p>
      <w:pPr>
        <w:pStyle w:val="BodyText"/>
        <w:tabs>
          <w:tab w:pos="4500" w:val="left" w:leader="none"/>
        </w:tabs>
        <w:spacing w:before="1"/>
        <w:ind w:left="180"/>
        <w:jc w:val="both"/>
      </w:pPr>
      <w:r>
        <w:rPr>
          <w:rFonts w:ascii="Wingdings" w:hAnsi="Wingdings"/>
        </w:rPr>
        <w:t></w:t>
      </w:r>
      <w:r>
        <w:rPr>
          <w:rFonts w:ascii="Times New Roman" w:hAnsi="Times New Roman"/>
          <w:spacing w:val="13"/>
        </w:rPr>
        <w:t> </w:t>
      </w:r>
      <w:r>
        <w:rPr/>
        <w:t>Platinum</w:t>
      </w:r>
      <w:r>
        <w:rPr>
          <w:spacing w:val="-4"/>
        </w:rPr>
        <w:t> </w:t>
      </w:r>
      <w:r>
        <w:rPr/>
        <w:t>($12,500)</w:t>
        <w:tab/>
      </w:r>
      <w:r>
        <w:rPr>
          <w:rFonts w:ascii="Wingdings" w:hAnsi="Wingdings"/>
        </w:rPr>
        <w:t></w:t>
      </w:r>
      <w:r>
        <w:rPr>
          <w:rFonts w:ascii="Times New Roman" w:hAnsi="Times New Roman"/>
        </w:rPr>
        <w:t> </w:t>
      </w:r>
      <w:r>
        <w:rPr/>
        <w:t>Exhibitor</w:t>
      </w:r>
      <w:r>
        <w:rPr>
          <w:spacing w:val="14"/>
        </w:rPr>
        <w:t> </w:t>
      </w:r>
      <w:r>
        <w:rPr/>
        <w:t>($2,500)</w:t>
      </w:r>
    </w:p>
    <w:p>
      <w:pPr>
        <w:pStyle w:val="ListParagraph"/>
        <w:numPr>
          <w:ilvl w:val="0"/>
          <w:numId w:val="1"/>
        </w:numPr>
        <w:tabs>
          <w:tab w:pos="447" w:val="left" w:leader="none"/>
          <w:tab w:pos="4500" w:val="left" w:leader="none"/>
          <w:tab w:pos="8984" w:val="left" w:leader="none"/>
        </w:tabs>
        <w:spacing w:line="240" w:lineRule="auto" w:before="0" w:after="0"/>
        <w:ind w:left="446" w:right="0" w:hanging="267"/>
        <w:jc w:val="both"/>
        <w:rPr>
          <w:sz w:val="22"/>
        </w:rPr>
      </w:pPr>
      <w:r>
        <w:rPr>
          <w:sz w:val="22"/>
        </w:rPr>
        <w:t>Gold</w:t>
      </w:r>
      <w:r>
        <w:rPr>
          <w:spacing w:val="-1"/>
          <w:sz w:val="22"/>
        </w:rPr>
        <w:t> </w:t>
      </w:r>
      <w:r>
        <w:rPr>
          <w:sz w:val="22"/>
        </w:rPr>
        <w:t>($10,000)</w:t>
        <w:tab/>
      </w:r>
      <w:r>
        <w:rPr>
          <w:rFonts w:ascii="Wingdings" w:hAnsi="Wingdings"/>
          <w:sz w:val="22"/>
        </w:rPr>
        <w:t></w:t>
      </w:r>
      <w:r>
        <w:rPr>
          <w:rFonts w:ascii="Times New Roman" w:hAnsi="Times New Roman"/>
          <w:sz w:val="22"/>
        </w:rPr>
        <w:t> </w:t>
      </w:r>
      <w:r>
        <w:rPr>
          <w:sz w:val="22"/>
        </w:rPr>
        <w:t>Additional Support</w:t>
      </w:r>
      <w:r>
        <w:rPr>
          <w:spacing w:val="6"/>
          <w:sz w:val="22"/>
        </w:rPr>
        <w:t> </w:t>
      </w:r>
      <w:r>
        <w:rPr>
          <w:sz w:val="22"/>
        </w:rPr>
        <w:t>(Specify: $</w:t>
      </w:r>
      <w:r>
        <w:rPr>
          <w:sz w:val="22"/>
          <w:u w:val="single"/>
        </w:rPr>
        <w:t> </w:t>
        <w:tab/>
      </w:r>
      <w:r>
        <w:rPr>
          <w:sz w:val="22"/>
        </w:rPr>
        <w:t>)</w:t>
      </w:r>
    </w:p>
    <w:p>
      <w:pPr>
        <w:pStyle w:val="ListParagraph"/>
        <w:numPr>
          <w:ilvl w:val="0"/>
          <w:numId w:val="1"/>
        </w:numPr>
        <w:tabs>
          <w:tab w:pos="447" w:val="left" w:leader="none"/>
        </w:tabs>
        <w:spacing w:line="240" w:lineRule="auto" w:before="0" w:after="0"/>
        <w:ind w:left="446" w:right="0" w:hanging="267"/>
        <w:jc w:val="both"/>
        <w:rPr>
          <w:sz w:val="22"/>
        </w:rPr>
      </w:pPr>
      <w:r>
        <w:rPr>
          <w:sz w:val="22"/>
        </w:rPr>
        <w:t>Silver</w:t>
      </w:r>
      <w:r>
        <w:rPr>
          <w:spacing w:val="-1"/>
          <w:sz w:val="22"/>
        </w:rPr>
        <w:t> </w:t>
      </w:r>
      <w:r>
        <w:rPr>
          <w:sz w:val="22"/>
        </w:rPr>
        <w:t>($7,500)</w:t>
      </w:r>
    </w:p>
    <w:p>
      <w:pPr>
        <w:pStyle w:val="ListParagraph"/>
        <w:numPr>
          <w:ilvl w:val="0"/>
          <w:numId w:val="1"/>
        </w:numPr>
        <w:tabs>
          <w:tab w:pos="447" w:val="left" w:leader="none"/>
        </w:tabs>
        <w:spacing w:line="240" w:lineRule="auto" w:before="0" w:after="0"/>
        <w:ind w:left="446" w:right="0" w:hanging="267"/>
        <w:jc w:val="both"/>
        <w:rPr>
          <w:sz w:val="22"/>
        </w:rPr>
      </w:pPr>
      <w:r>
        <w:rPr>
          <w:sz w:val="22"/>
        </w:rPr>
        <w:t>Bronze</w:t>
      </w:r>
      <w:r>
        <w:rPr>
          <w:spacing w:val="-1"/>
          <w:sz w:val="22"/>
        </w:rPr>
        <w:t> </w:t>
      </w:r>
      <w:r>
        <w:rPr>
          <w:sz w:val="22"/>
        </w:rPr>
        <w:t>($5,000)</w:t>
      </w:r>
    </w:p>
    <w:p>
      <w:pPr>
        <w:spacing w:after="0" w:line="240" w:lineRule="auto"/>
        <w:jc w:val="both"/>
        <w:rPr>
          <w:sz w:val="22"/>
        </w:rPr>
        <w:sectPr>
          <w:footerReference w:type="default" r:id="rId5"/>
          <w:type w:val="continuous"/>
          <w:pgSz w:w="12240" w:h="15840"/>
          <w:pgMar w:footer="1885" w:top="920" w:bottom="2080" w:left="540" w:right="460"/>
        </w:sectPr>
      </w:pPr>
    </w:p>
    <w:p>
      <w:pPr>
        <w:pStyle w:val="Heading1"/>
        <w:spacing w:before="84"/>
        <w:rPr>
          <w:u w:val="none"/>
        </w:rPr>
      </w:pPr>
      <w:r>
        <w:rPr>
          <w:u w:val="thick"/>
        </w:rPr>
        <w:t>Company Representatives</w:t>
      </w:r>
    </w:p>
    <w:p>
      <w:pPr>
        <w:pStyle w:val="BodyText"/>
        <w:spacing w:before="1"/>
        <w:ind w:left="180"/>
      </w:pPr>
      <w:r>
        <w:rPr/>
        <w:t>Please list the name and contact info for each representative who will attend the meeting.</w:t>
      </w:r>
    </w:p>
    <w:tbl>
      <w:tblPr>
        <w:tblW w:w="0" w:type="auto"/>
        <w:jc w:val="left"/>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8"/>
        <w:gridCol w:w="2698"/>
        <w:gridCol w:w="2698"/>
        <w:gridCol w:w="2698"/>
      </w:tblGrid>
      <w:tr>
        <w:trPr>
          <w:trHeight w:val="410" w:hRule="atLeast"/>
        </w:trPr>
        <w:tc>
          <w:tcPr>
            <w:tcW w:w="2698" w:type="dxa"/>
          </w:tcPr>
          <w:p>
            <w:pPr>
              <w:pStyle w:val="TableParagraph"/>
              <w:spacing w:before="73"/>
              <w:ind w:left="749"/>
              <w:rPr>
                <w:b/>
                <w:sz w:val="22"/>
              </w:rPr>
            </w:pPr>
            <w:r>
              <w:rPr>
                <w:b/>
                <w:sz w:val="22"/>
              </w:rPr>
              <w:t>First Name</w:t>
            </w:r>
          </w:p>
        </w:tc>
        <w:tc>
          <w:tcPr>
            <w:tcW w:w="2698" w:type="dxa"/>
          </w:tcPr>
          <w:p>
            <w:pPr>
              <w:pStyle w:val="TableParagraph"/>
              <w:spacing w:before="73"/>
              <w:ind w:left="763"/>
              <w:rPr>
                <w:b/>
                <w:sz w:val="22"/>
              </w:rPr>
            </w:pPr>
            <w:r>
              <w:rPr>
                <w:b/>
                <w:sz w:val="22"/>
              </w:rPr>
              <w:t>Last Name</w:t>
            </w:r>
          </w:p>
        </w:tc>
        <w:tc>
          <w:tcPr>
            <w:tcW w:w="2698" w:type="dxa"/>
          </w:tcPr>
          <w:p>
            <w:pPr>
              <w:pStyle w:val="TableParagraph"/>
              <w:spacing w:before="73"/>
              <w:ind w:left="1024" w:right="1013"/>
              <w:jc w:val="center"/>
              <w:rPr>
                <w:b/>
                <w:sz w:val="22"/>
              </w:rPr>
            </w:pPr>
            <w:r>
              <w:rPr>
                <w:b/>
                <w:sz w:val="22"/>
              </w:rPr>
              <w:t>Email</w:t>
            </w:r>
          </w:p>
        </w:tc>
        <w:tc>
          <w:tcPr>
            <w:tcW w:w="2698" w:type="dxa"/>
          </w:tcPr>
          <w:p>
            <w:pPr>
              <w:pStyle w:val="TableParagraph"/>
              <w:spacing w:before="73"/>
              <w:ind w:left="602"/>
              <w:rPr>
                <w:b/>
                <w:sz w:val="22"/>
              </w:rPr>
            </w:pPr>
            <w:r>
              <w:rPr>
                <w:b/>
                <w:sz w:val="22"/>
              </w:rPr>
              <w:t>Mobile Phone</w:t>
            </w:r>
          </w:p>
        </w:tc>
      </w:tr>
      <w:tr>
        <w:trPr>
          <w:trHeight w:val="410" w:hRule="atLeast"/>
        </w:trPr>
        <w:tc>
          <w:tcPr>
            <w:tcW w:w="2698" w:type="dxa"/>
          </w:tcPr>
          <w:p>
            <w:pPr>
              <w:pStyle w:val="TableParagraph"/>
              <w:rPr>
                <w:rFonts w:ascii="Times New Roman"/>
                <w:sz w:val="20"/>
              </w:rPr>
            </w:pPr>
          </w:p>
        </w:tc>
        <w:tc>
          <w:tcPr>
            <w:tcW w:w="2698" w:type="dxa"/>
          </w:tcPr>
          <w:p>
            <w:pPr>
              <w:pStyle w:val="TableParagraph"/>
              <w:rPr>
                <w:rFonts w:ascii="Times New Roman"/>
                <w:sz w:val="20"/>
              </w:rPr>
            </w:pPr>
          </w:p>
        </w:tc>
        <w:tc>
          <w:tcPr>
            <w:tcW w:w="2698" w:type="dxa"/>
          </w:tcPr>
          <w:p>
            <w:pPr>
              <w:pStyle w:val="TableParagraph"/>
              <w:rPr>
                <w:rFonts w:ascii="Times New Roman"/>
                <w:sz w:val="20"/>
              </w:rPr>
            </w:pPr>
          </w:p>
        </w:tc>
        <w:tc>
          <w:tcPr>
            <w:tcW w:w="2698" w:type="dxa"/>
          </w:tcPr>
          <w:p>
            <w:pPr>
              <w:pStyle w:val="TableParagraph"/>
              <w:rPr>
                <w:rFonts w:ascii="Times New Roman"/>
                <w:sz w:val="20"/>
              </w:rPr>
            </w:pPr>
          </w:p>
        </w:tc>
      </w:tr>
      <w:tr>
        <w:trPr>
          <w:trHeight w:val="407" w:hRule="atLeast"/>
        </w:trPr>
        <w:tc>
          <w:tcPr>
            <w:tcW w:w="2698" w:type="dxa"/>
          </w:tcPr>
          <w:p>
            <w:pPr>
              <w:pStyle w:val="TableParagraph"/>
              <w:rPr>
                <w:rFonts w:ascii="Times New Roman"/>
                <w:sz w:val="20"/>
              </w:rPr>
            </w:pPr>
          </w:p>
        </w:tc>
        <w:tc>
          <w:tcPr>
            <w:tcW w:w="2698" w:type="dxa"/>
          </w:tcPr>
          <w:p>
            <w:pPr>
              <w:pStyle w:val="TableParagraph"/>
              <w:rPr>
                <w:rFonts w:ascii="Times New Roman"/>
                <w:sz w:val="20"/>
              </w:rPr>
            </w:pPr>
          </w:p>
        </w:tc>
        <w:tc>
          <w:tcPr>
            <w:tcW w:w="2698" w:type="dxa"/>
          </w:tcPr>
          <w:p>
            <w:pPr>
              <w:pStyle w:val="TableParagraph"/>
              <w:rPr>
                <w:rFonts w:ascii="Times New Roman"/>
                <w:sz w:val="20"/>
              </w:rPr>
            </w:pPr>
          </w:p>
        </w:tc>
        <w:tc>
          <w:tcPr>
            <w:tcW w:w="2698" w:type="dxa"/>
          </w:tcPr>
          <w:p>
            <w:pPr>
              <w:pStyle w:val="TableParagraph"/>
              <w:rPr>
                <w:rFonts w:ascii="Times New Roman"/>
                <w:sz w:val="20"/>
              </w:rPr>
            </w:pPr>
          </w:p>
        </w:tc>
      </w:tr>
      <w:tr>
        <w:trPr>
          <w:trHeight w:val="410" w:hRule="atLeast"/>
        </w:trPr>
        <w:tc>
          <w:tcPr>
            <w:tcW w:w="2698" w:type="dxa"/>
          </w:tcPr>
          <w:p>
            <w:pPr>
              <w:pStyle w:val="TableParagraph"/>
              <w:rPr>
                <w:rFonts w:ascii="Times New Roman"/>
                <w:sz w:val="20"/>
              </w:rPr>
            </w:pPr>
          </w:p>
        </w:tc>
        <w:tc>
          <w:tcPr>
            <w:tcW w:w="2698" w:type="dxa"/>
          </w:tcPr>
          <w:p>
            <w:pPr>
              <w:pStyle w:val="TableParagraph"/>
              <w:rPr>
                <w:rFonts w:ascii="Times New Roman"/>
                <w:sz w:val="20"/>
              </w:rPr>
            </w:pPr>
          </w:p>
        </w:tc>
        <w:tc>
          <w:tcPr>
            <w:tcW w:w="2698" w:type="dxa"/>
          </w:tcPr>
          <w:p>
            <w:pPr>
              <w:pStyle w:val="TableParagraph"/>
              <w:rPr>
                <w:rFonts w:ascii="Times New Roman"/>
                <w:sz w:val="20"/>
              </w:rPr>
            </w:pPr>
          </w:p>
        </w:tc>
        <w:tc>
          <w:tcPr>
            <w:tcW w:w="2698" w:type="dxa"/>
          </w:tcPr>
          <w:p>
            <w:pPr>
              <w:pStyle w:val="TableParagraph"/>
              <w:rPr>
                <w:rFonts w:ascii="Times New Roman"/>
                <w:sz w:val="20"/>
              </w:rPr>
            </w:pPr>
          </w:p>
        </w:tc>
      </w:tr>
      <w:tr>
        <w:trPr>
          <w:trHeight w:val="410" w:hRule="atLeast"/>
        </w:trPr>
        <w:tc>
          <w:tcPr>
            <w:tcW w:w="2698" w:type="dxa"/>
          </w:tcPr>
          <w:p>
            <w:pPr>
              <w:pStyle w:val="TableParagraph"/>
              <w:rPr>
                <w:rFonts w:ascii="Times New Roman"/>
                <w:sz w:val="20"/>
              </w:rPr>
            </w:pPr>
          </w:p>
        </w:tc>
        <w:tc>
          <w:tcPr>
            <w:tcW w:w="2698" w:type="dxa"/>
          </w:tcPr>
          <w:p>
            <w:pPr>
              <w:pStyle w:val="TableParagraph"/>
              <w:rPr>
                <w:rFonts w:ascii="Times New Roman"/>
                <w:sz w:val="20"/>
              </w:rPr>
            </w:pPr>
          </w:p>
        </w:tc>
        <w:tc>
          <w:tcPr>
            <w:tcW w:w="2698" w:type="dxa"/>
          </w:tcPr>
          <w:p>
            <w:pPr>
              <w:pStyle w:val="TableParagraph"/>
              <w:rPr>
                <w:rFonts w:ascii="Times New Roman"/>
                <w:sz w:val="20"/>
              </w:rPr>
            </w:pPr>
          </w:p>
        </w:tc>
        <w:tc>
          <w:tcPr>
            <w:tcW w:w="2698" w:type="dxa"/>
          </w:tcPr>
          <w:p>
            <w:pPr>
              <w:pStyle w:val="TableParagraph"/>
              <w:rPr>
                <w:rFonts w:ascii="Times New Roman"/>
                <w:sz w:val="20"/>
              </w:rPr>
            </w:pPr>
          </w:p>
        </w:tc>
      </w:tr>
    </w:tbl>
    <w:p>
      <w:pPr>
        <w:pStyle w:val="BodyText"/>
        <w:spacing w:before="120"/>
        <w:ind w:left="180" w:right="255"/>
        <w:jc w:val="both"/>
      </w:pPr>
      <w:r>
        <w:rPr/>
        <w:t>Note: Only two representatives per exhibitors are permitted. Exhibitors may submit up to 4 representative names with this agreement. The meeting directors will consider requests for additional representatives on a case-by-case basis.</w:t>
      </w:r>
    </w:p>
    <w:p>
      <w:pPr>
        <w:pStyle w:val="BodyText"/>
        <w:spacing w:before="121"/>
        <w:ind w:left="180"/>
        <w:jc w:val="both"/>
      </w:pPr>
      <w:r>
        <w:rPr/>
        <w:t>Please list names and contact info for administrative issues.</w:t>
      </w:r>
    </w:p>
    <w:p>
      <w:pPr>
        <w:pStyle w:val="BodyText"/>
        <w:rPr>
          <w:sz w:val="5"/>
        </w:rPr>
      </w:pPr>
    </w:p>
    <w:tbl>
      <w:tblPr>
        <w:tblW w:w="0" w:type="auto"/>
        <w:jc w:val="left"/>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8"/>
        <w:gridCol w:w="2698"/>
        <w:gridCol w:w="2698"/>
        <w:gridCol w:w="2698"/>
      </w:tblGrid>
      <w:tr>
        <w:trPr>
          <w:trHeight w:val="410" w:hRule="atLeast"/>
        </w:trPr>
        <w:tc>
          <w:tcPr>
            <w:tcW w:w="2698" w:type="dxa"/>
          </w:tcPr>
          <w:p>
            <w:pPr>
              <w:pStyle w:val="TableParagraph"/>
              <w:spacing w:before="72"/>
              <w:ind w:left="749"/>
              <w:rPr>
                <w:b/>
                <w:sz w:val="22"/>
              </w:rPr>
            </w:pPr>
            <w:r>
              <w:rPr>
                <w:b/>
                <w:sz w:val="22"/>
              </w:rPr>
              <w:t>First Name</w:t>
            </w:r>
          </w:p>
        </w:tc>
        <w:tc>
          <w:tcPr>
            <w:tcW w:w="2698" w:type="dxa"/>
          </w:tcPr>
          <w:p>
            <w:pPr>
              <w:pStyle w:val="TableParagraph"/>
              <w:spacing w:before="72"/>
              <w:ind w:left="763"/>
              <w:rPr>
                <w:b/>
                <w:sz w:val="22"/>
              </w:rPr>
            </w:pPr>
            <w:r>
              <w:rPr>
                <w:b/>
                <w:sz w:val="22"/>
              </w:rPr>
              <w:t>Last Name</w:t>
            </w:r>
          </w:p>
        </w:tc>
        <w:tc>
          <w:tcPr>
            <w:tcW w:w="2698" w:type="dxa"/>
          </w:tcPr>
          <w:p>
            <w:pPr>
              <w:pStyle w:val="TableParagraph"/>
              <w:spacing w:before="72"/>
              <w:ind w:left="1024" w:right="1013"/>
              <w:jc w:val="center"/>
              <w:rPr>
                <w:b/>
                <w:sz w:val="22"/>
              </w:rPr>
            </w:pPr>
            <w:r>
              <w:rPr>
                <w:b/>
                <w:sz w:val="22"/>
              </w:rPr>
              <w:t>Email</w:t>
            </w:r>
          </w:p>
        </w:tc>
        <w:tc>
          <w:tcPr>
            <w:tcW w:w="2698" w:type="dxa"/>
          </w:tcPr>
          <w:p>
            <w:pPr>
              <w:pStyle w:val="TableParagraph"/>
              <w:spacing w:before="72"/>
              <w:ind w:left="602"/>
              <w:rPr>
                <w:b/>
                <w:sz w:val="22"/>
              </w:rPr>
            </w:pPr>
            <w:r>
              <w:rPr>
                <w:b/>
                <w:sz w:val="22"/>
              </w:rPr>
              <w:t>Mobile Phone</w:t>
            </w:r>
          </w:p>
        </w:tc>
      </w:tr>
      <w:tr>
        <w:trPr>
          <w:trHeight w:val="407" w:hRule="atLeast"/>
        </w:trPr>
        <w:tc>
          <w:tcPr>
            <w:tcW w:w="2698" w:type="dxa"/>
          </w:tcPr>
          <w:p>
            <w:pPr>
              <w:pStyle w:val="TableParagraph"/>
              <w:rPr>
                <w:rFonts w:ascii="Times New Roman"/>
                <w:sz w:val="20"/>
              </w:rPr>
            </w:pPr>
          </w:p>
        </w:tc>
        <w:tc>
          <w:tcPr>
            <w:tcW w:w="2698" w:type="dxa"/>
          </w:tcPr>
          <w:p>
            <w:pPr>
              <w:pStyle w:val="TableParagraph"/>
              <w:rPr>
                <w:rFonts w:ascii="Times New Roman"/>
                <w:sz w:val="20"/>
              </w:rPr>
            </w:pPr>
          </w:p>
        </w:tc>
        <w:tc>
          <w:tcPr>
            <w:tcW w:w="2698" w:type="dxa"/>
          </w:tcPr>
          <w:p>
            <w:pPr>
              <w:pStyle w:val="TableParagraph"/>
              <w:rPr>
                <w:rFonts w:ascii="Times New Roman"/>
                <w:sz w:val="20"/>
              </w:rPr>
            </w:pPr>
          </w:p>
        </w:tc>
        <w:tc>
          <w:tcPr>
            <w:tcW w:w="2698" w:type="dxa"/>
          </w:tcPr>
          <w:p>
            <w:pPr>
              <w:pStyle w:val="TableParagraph"/>
              <w:rPr>
                <w:rFonts w:ascii="Times New Roman"/>
                <w:sz w:val="20"/>
              </w:rPr>
            </w:pPr>
          </w:p>
        </w:tc>
      </w:tr>
      <w:tr>
        <w:trPr>
          <w:trHeight w:val="410" w:hRule="atLeast"/>
        </w:trPr>
        <w:tc>
          <w:tcPr>
            <w:tcW w:w="2698" w:type="dxa"/>
          </w:tcPr>
          <w:p>
            <w:pPr>
              <w:pStyle w:val="TableParagraph"/>
              <w:rPr>
                <w:rFonts w:ascii="Times New Roman"/>
                <w:sz w:val="20"/>
              </w:rPr>
            </w:pPr>
          </w:p>
        </w:tc>
        <w:tc>
          <w:tcPr>
            <w:tcW w:w="2698" w:type="dxa"/>
          </w:tcPr>
          <w:p>
            <w:pPr>
              <w:pStyle w:val="TableParagraph"/>
              <w:rPr>
                <w:rFonts w:ascii="Times New Roman"/>
                <w:sz w:val="20"/>
              </w:rPr>
            </w:pPr>
          </w:p>
        </w:tc>
        <w:tc>
          <w:tcPr>
            <w:tcW w:w="2698" w:type="dxa"/>
          </w:tcPr>
          <w:p>
            <w:pPr>
              <w:pStyle w:val="TableParagraph"/>
              <w:rPr>
                <w:rFonts w:ascii="Times New Roman"/>
                <w:sz w:val="20"/>
              </w:rPr>
            </w:pPr>
          </w:p>
        </w:tc>
        <w:tc>
          <w:tcPr>
            <w:tcW w:w="2698" w:type="dxa"/>
          </w:tcPr>
          <w:p>
            <w:pPr>
              <w:pStyle w:val="TableParagraph"/>
              <w:rPr>
                <w:rFonts w:ascii="Times New Roman"/>
                <w:sz w:val="20"/>
              </w:rPr>
            </w:pPr>
          </w:p>
        </w:tc>
      </w:tr>
    </w:tbl>
    <w:p>
      <w:pPr>
        <w:pStyle w:val="BodyText"/>
        <w:rPr>
          <w:sz w:val="34"/>
        </w:rPr>
      </w:pPr>
    </w:p>
    <w:p>
      <w:pPr>
        <w:pStyle w:val="Heading1"/>
        <w:spacing w:before="1"/>
        <w:rPr>
          <w:u w:val="none"/>
        </w:rPr>
      </w:pPr>
      <w:r>
        <w:rPr>
          <w:u w:val="thick"/>
        </w:rPr>
        <w:t>Method of</w:t>
      </w:r>
      <w:r>
        <w:rPr>
          <w:spacing w:val="-8"/>
          <w:u w:val="thick"/>
        </w:rPr>
        <w:t> </w:t>
      </w:r>
      <w:r>
        <w:rPr>
          <w:u w:val="thick"/>
        </w:rPr>
        <w:t>Payment</w:t>
      </w:r>
    </w:p>
    <w:p>
      <w:pPr>
        <w:pStyle w:val="ListParagraph"/>
        <w:numPr>
          <w:ilvl w:val="0"/>
          <w:numId w:val="1"/>
        </w:numPr>
        <w:tabs>
          <w:tab w:pos="447" w:val="left" w:leader="none"/>
        </w:tabs>
        <w:spacing w:line="237" w:lineRule="auto" w:before="63" w:after="0"/>
        <w:ind w:left="180" w:right="636" w:firstLine="0"/>
        <w:jc w:val="left"/>
        <w:rPr>
          <w:sz w:val="22"/>
        </w:rPr>
      </w:pPr>
      <w:r>
        <w:rPr>
          <w:sz w:val="22"/>
        </w:rPr>
        <w:t>Check (Please make all checks payable to McGovern Medical School Department of Otorhinolaryngology- Head &amp; Neck</w:t>
      </w:r>
      <w:r>
        <w:rPr>
          <w:spacing w:val="1"/>
          <w:sz w:val="22"/>
        </w:rPr>
        <w:t> </w:t>
      </w:r>
      <w:r>
        <w:rPr>
          <w:sz w:val="22"/>
        </w:rPr>
        <w:t>Surgery)</w:t>
      </w:r>
    </w:p>
    <w:p>
      <w:pPr>
        <w:pStyle w:val="ListParagraph"/>
        <w:numPr>
          <w:ilvl w:val="0"/>
          <w:numId w:val="1"/>
        </w:numPr>
        <w:tabs>
          <w:tab w:pos="447" w:val="left" w:leader="none"/>
        </w:tabs>
        <w:spacing w:line="240" w:lineRule="auto" w:before="1" w:after="0"/>
        <w:ind w:left="446" w:right="0" w:hanging="267"/>
        <w:jc w:val="left"/>
        <w:rPr>
          <w:sz w:val="22"/>
        </w:rPr>
      </w:pPr>
      <w:r>
        <w:rPr>
          <w:sz w:val="22"/>
        </w:rPr>
        <w:t>Credit card</w:t>
      </w:r>
    </w:p>
    <w:tbl>
      <w:tblPr>
        <w:tblW w:w="0" w:type="auto"/>
        <w:jc w:val="left"/>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6"/>
        <w:gridCol w:w="2024"/>
        <w:gridCol w:w="2024"/>
        <w:gridCol w:w="2027"/>
        <w:gridCol w:w="2024"/>
      </w:tblGrid>
      <w:tr>
        <w:trPr>
          <w:trHeight w:val="535" w:hRule="atLeast"/>
        </w:trPr>
        <w:tc>
          <w:tcPr>
            <w:tcW w:w="2696" w:type="dxa"/>
            <w:vMerge w:val="restart"/>
          </w:tcPr>
          <w:p>
            <w:pPr>
              <w:pStyle w:val="TableParagraph"/>
              <w:spacing w:before="1"/>
              <w:rPr>
                <w:sz w:val="23"/>
              </w:rPr>
            </w:pPr>
          </w:p>
          <w:p>
            <w:pPr>
              <w:pStyle w:val="TableParagraph"/>
              <w:numPr>
                <w:ilvl w:val="0"/>
                <w:numId w:val="2"/>
              </w:numPr>
              <w:tabs>
                <w:tab w:pos="370" w:val="left" w:leader="none"/>
              </w:tabs>
              <w:spacing w:line="240" w:lineRule="auto" w:before="0" w:after="0"/>
              <w:ind w:left="369" w:right="0" w:hanging="263"/>
              <w:jc w:val="left"/>
              <w:rPr>
                <w:b/>
                <w:sz w:val="22"/>
              </w:rPr>
            </w:pPr>
            <w:r>
              <w:rPr>
                <w:b/>
                <w:sz w:val="22"/>
              </w:rPr>
              <w:t>American</w:t>
            </w:r>
            <w:r>
              <w:rPr>
                <w:b/>
                <w:spacing w:val="-4"/>
                <w:sz w:val="22"/>
              </w:rPr>
              <w:t> </w:t>
            </w:r>
            <w:r>
              <w:rPr>
                <w:b/>
                <w:sz w:val="22"/>
              </w:rPr>
              <w:t>Express</w:t>
            </w:r>
          </w:p>
          <w:p>
            <w:pPr>
              <w:pStyle w:val="TableParagraph"/>
              <w:numPr>
                <w:ilvl w:val="0"/>
                <w:numId w:val="2"/>
              </w:numPr>
              <w:tabs>
                <w:tab w:pos="370" w:val="left" w:leader="none"/>
              </w:tabs>
              <w:spacing w:line="240" w:lineRule="auto" w:before="0" w:after="0"/>
              <w:ind w:left="369" w:right="0" w:hanging="263"/>
              <w:jc w:val="left"/>
              <w:rPr>
                <w:b/>
                <w:sz w:val="22"/>
              </w:rPr>
            </w:pPr>
            <w:r>
              <w:rPr>
                <w:b/>
                <w:sz w:val="22"/>
              </w:rPr>
              <w:t>Discover</w:t>
            </w:r>
          </w:p>
          <w:p>
            <w:pPr>
              <w:pStyle w:val="TableParagraph"/>
              <w:numPr>
                <w:ilvl w:val="0"/>
                <w:numId w:val="2"/>
              </w:numPr>
              <w:tabs>
                <w:tab w:pos="370" w:val="left" w:leader="none"/>
              </w:tabs>
              <w:spacing w:line="240" w:lineRule="auto" w:before="0" w:after="0"/>
              <w:ind w:left="369" w:right="0" w:hanging="263"/>
              <w:jc w:val="left"/>
              <w:rPr>
                <w:b/>
                <w:sz w:val="22"/>
              </w:rPr>
            </w:pPr>
            <w:r>
              <w:rPr>
                <w:b/>
                <w:sz w:val="22"/>
              </w:rPr>
              <w:t>MasterCard</w:t>
            </w:r>
          </w:p>
          <w:p>
            <w:pPr>
              <w:pStyle w:val="TableParagraph"/>
              <w:numPr>
                <w:ilvl w:val="0"/>
                <w:numId w:val="2"/>
              </w:numPr>
              <w:tabs>
                <w:tab w:pos="370" w:val="left" w:leader="none"/>
              </w:tabs>
              <w:spacing w:line="240" w:lineRule="auto" w:before="0" w:after="0"/>
              <w:ind w:left="369" w:right="0" w:hanging="263"/>
              <w:jc w:val="left"/>
              <w:rPr>
                <w:b/>
                <w:sz w:val="22"/>
              </w:rPr>
            </w:pPr>
            <w:r>
              <w:rPr>
                <w:b/>
                <w:sz w:val="22"/>
              </w:rPr>
              <w:t>Visa</w:t>
            </w:r>
          </w:p>
        </w:tc>
        <w:tc>
          <w:tcPr>
            <w:tcW w:w="2024" w:type="dxa"/>
          </w:tcPr>
          <w:p>
            <w:pPr>
              <w:pStyle w:val="TableParagraph"/>
              <w:spacing w:before="135"/>
              <w:ind w:left="484" w:right="474"/>
              <w:jc w:val="center"/>
              <w:rPr>
                <w:b/>
                <w:sz w:val="22"/>
              </w:rPr>
            </w:pPr>
            <w:r>
              <w:rPr>
                <w:b/>
                <w:sz w:val="22"/>
              </w:rPr>
              <w:t>Name</w:t>
            </w:r>
          </w:p>
        </w:tc>
        <w:tc>
          <w:tcPr>
            <w:tcW w:w="6075" w:type="dxa"/>
            <w:gridSpan w:val="3"/>
          </w:tcPr>
          <w:p>
            <w:pPr>
              <w:pStyle w:val="TableParagraph"/>
              <w:rPr>
                <w:rFonts w:ascii="Times New Roman"/>
                <w:sz w:val="20"/>
              </w:rPr>
            </w:pPr>
          </w:p>
        </w:tc>
      </w:tr>
      <w:tr>
        <w:trPr>
          <w:trHeight w:val="532" w:hRule="atLeast"/>
        </w:trPr>
        <w:tc>
          <w:tcPr>
            <w:tcW w:w="2696" w:type="dxa"/>
            <w:vMerge/>
            <w:tcBorders>
              <w:top w:val="nil"/>
            </w:tcBorders>
          </w:tcPr>
          <w:p>
            <w:pPr>
              <w:rPr>
                <w:sz w:val="2"/>
                <w:szCs w:val="2"/>
              </w:rPr>
            </w:pPr>
          </w:p>
        </w:tc>
        <w:tc>
          <w:tcPr>
            <w:tcW w:w="2024" w:type="dxa"/>
          </w:tcPr>
          <w:p>
            <w:pPr>
              <w:pStyle w:val="TableParagraph"/>
              <w:spacing w:line="266" w:lineRule="exact" w:before="8"/>
              <w:ind w:left="568" w:right="363" w:hanging="183"/>
              <w:rPr>
                <w:b/>
                <w:sz w:val="22"/>
              </w:rPr>
            </w:pPr>
            <w:r>
              <w:rPr>
                <w:b/>
                <w:sz w:val="22"/>
              </w:rPr>
              <w:t>Credit Card Number</w:t>
            </w:r>
          </w:p>
        </w:tc>
        <w:tc>
          <w:tcPr>
            <w:tcW w:w="6075" w:type="dxa"/>
            <w:gridSpan w:val="3"/>
          </w:tcPr>
          <w:p>
            <w:pPr>
              <w:pStyle w:val="TableParagraph"/>
              <w:rPr>
                <w:rFonts w:ascii="Times New Roman"/>
                <w:sz w:val="20"/>
              </w:rPr>
            </w:pPr>
          </w:p>
        </w:tc>
      </w:tr>
      <w:tr>
        <w:trPr>
          <w:trHeight w:val="524" w:hRule="atLeast"/>
        </w:trPr>
        <w:tc>
          <w:tcPr>
            <w:tcW w:w="2696" w:type="dxa"/>
            <w:vMerge/>
            <w:tcBorders>
              <w:top w:val="nil"/>
            </w:tcBorders>
          </w:tcPr>
          <w:p>
            <w:pPr>
              <w:rPr>
                <w:sz w:val="2"/>
                <w:szCs w:val="2"/>
              </w:rPr>
            </w:pPr>
          </w:p>
        </w:tc>
        <w:tc>
          <w:tcPr>
            <w:tcW w:w="2024" w:type="dxa"/>
          </w:tcPr>
          <w:p>
            <w:pPr>
              <w:pStyle w:val="TableParagraph"/>
              <w:spacing w:before="125"/>
              <w:ind w:left="484" w:right="476"/>
              <w:jc w:val="center"/>
              <w:rPr>
                <w:b/>
                <w:sz w:val="22"/>
              </w:rPr>
            </w:pPr>
            <w:r>
              <w:rPr>
                <w:b/>
                <w:sz w:val="22"/>
              </w:rPr>
              <w:t>CVV/CVC</w:t>
            </w:r>
          </w:p>
        </w:tc>
        <w:tc>
          <w:tcPr>
            <w:tcW w:w="2024" w:type="dxa"/>
          </w:tcPr>
          <w:p>
            <w:pPr>
              <w:pStyle w:val="TableParagraph"/>
              <w:rPr>
                <w:rFonts w:ascii="Times New Roman"/>
                <w:sz w:val="20"/>
              </w:rPr>
            </w:pPr>
          </w:p>
        </w:tc>
        <w:tc>
          <w:tcPr>
            <w:tcW w:w="2027" w:type="dxa"/>
          </w:tcPr>
          <w:p>
            <w:pPr>
              <w:pStyle w:val="TableParagraph"/>
              <w:spacing w:before="125"/>
              <w:ind w:left="423" w:right="419"/>
              <w:jc w:val="center"/>
              <w:rPr>
                <w:b/>
                <w:sz w:val="22"/>
              </w:rPr>
            </w:pPr>
            <w:r>
              <w:rPr>
                <w:b/>
                <w:sz w:val="22"/>
              </w:rPr>
              <w:t>Expiration</w:t>
            </w:r>
          </w:p>
        </w:tc>
        <w:tc>
          <w:tcPr>
            <w:tcW w:w="2024" w:type="dxa"/>
          </w:tcPr>
          <w:p>
            <w:pPr>
              <w:pStyle w:val="TableParagraph"/>
              <w:rPr>
                <w:rFonts w:ascii="Times New Roman"/>
                <w:sz w:val="20"/>
              </w:rPr>
            </w:pPr>
          </w:p>
        </w:tc>
      </w:tr>
      <w:tr>
        <w:trPr>
          <w:trHeight w:val="530" w:hRule="atLeast"/>
        </w:trPr>
        <w:tc>
          <w:tcPr>
            <w:tcW w:w="2696" w:type="dxa"/>
          </w:tcPr>
          <w:p>
            <w:pPr>
              <w:pStyle w:val="TableParagraph"/>
              <w:spacing w:before="132"/>
              <w:ind w:left="175"/>
              <w:rPr>
                <w:b/>
                <w:sz w:val="22"/>
              </w:rPr>
            </w:pPr>
            <w:r>
              <w:rPr>
                <w:b/>
                <w:sz w:val="22"/>
              </w:rPr>
              <w:t>Authorized Signature</w:t>
            </w:r>
          </w:p>
        </w:tc>
        <w:tc>
          <w:tcPr>
            <w:tcW w:w="4048" w:type="dxa"/>
            <w:gridSpan w:val="2"/>
          </w:tcPr>
          <w:p>
            <w:pPr>
              <w:pStyle w:val="TableParagraph"/>
              <w:rPr>
                <w:rFonts w:ascii="Times New Roman"/>
                <w:sz w:val="20"/>
              </w:rPr>
            </w:pPr>
          </w:p>
        </w:tc>
        <w:tc>
          <w:tcPr>
            <w:tcW w:w="2027" w:type="dxa"/>
          </w:tcPr>
          <w:p>
            <w:pPr>
              <w:pStyle w:val="TableParagraph"/>
              <w:spacing w:before="132"/>
              <w:ind w:left="423" w:right="418"/>
              <w:jc w:val="center"/>
              <w:rPr>
                <w:b/>
                <w:sz w:val="22"/>
              </w:rPr>
            </w:pPr>
            <w:r>
              <w:rPr>
                <w:b/>
                <w:sz w:val="22"/>
              </w:rPr>
              <w:t>Date</w:t>
            </w:r>
          </w:p>
        </w:tc>
        <w:tc>
          <w:tcPr>
            <w:tcW w:w="2024" w:type="dxa"/>
          </w:tcPr>
          <w:p>
            <w:pPr>
              <w:pStyle w:val="TableParagraph"/>
              <w:rPr>
                <w:rFonts w:ascii="Times New Roman"/>
                <w:sz w:val="20"/>
              </w:rPr>
            </w:pPr>
          </w:p>
        </w:tc>
      </w:tr>
    </w:tbl>
    <w:p>
      <w:pPr>
        <w:pStyle w:val="Heading1"/>
        <w:jc w:val="both"/>
        <w:rPr>
          <w:u w:val="none"/>
        </w:rPr>
      </w:pPr>
      <w:r>
        <w:rPr>
          <w:u w:val="thick"/>
        </w:rPr>
        <w:t>Authorized Signature</w:t>
      </w:r>
    </w:p>
    <w:p>
      <w:pPr>
        <w:pStyle w:val="BodyText"/>
        <w:rPr>
          <w:b/>
          <w:sz w:val="5"/>
        </w:rPr>
      </w:pPr>
    </w:p>
    <w:tbl>
      <w:tblPr>
        <w:tblW w:w="0" w:type="auto"/>
        <w:jc w:val="left"/>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6"/>
        <w:gridCol w:w="5133"/>
        <w:gridCol w:w="942"/>
        <w:gridCol w:w="2024"/>
      </w:tblGrid>
      <w:tr>
        <w:trPr>
          <w:trHeight w:val="457" w:hRule="atLeast"/>
        </w:trPr>
        <w:tc>
          <w:tcPr>
            <w:tcW w:w="2696" w:type="dxa"/>
          </w:tcPr>
          <w:p>
            <w:pPr>
              <w:pStyle w:val="TableParagraph"/>
              <w:spacing w:before="96"/>
              <w:ind w:left="569" w:right="561"/>
              <w:jc w:val="center"/>
              <w:rPr>
                <w:b/>
                <w:sz w:val="22"/>
              </w:rPr>
            </w:pPr>
            <w:r>
              <w:rPr>
                <w:b/>
                <w:sz w:val="22"/>
              </w:rPr>
              <w:t>Signature</w:t>
            </w:r>
          </w:p>
        </w:tc>
        <w:tc>
          <w:tcPr>
            <w:tcW w:w="5133" w:type="dxa"/>
          </w:tcPr>
          <w:p>
            <w:pPr>
              <w:pStyle w:val="TableParagraph"/>
              <w:rPr>
                <w:rFonts w:ascii="Times New Roman"/>
                <w:sz w:val="20"/>
              </w:rPr>
            </w:pPr>
          </w:p>
        </w:tc>
        <w:tc>
          <w:tcPr>
            <w:tcW w:w="942" w:type="dxa"/>
          </w:tcPr>
          <w:p>
            <w:pPr>
              <w:pStyle w:val="TableParagraph"/>
              <w:spacing w:before="96"/>
              <w:ind w:left="205"/>
              <w:rPr>
                <w:b/>
                <w:sz w:val="22"/>
              </w:rPr>
            </w:pPr>
            <w:r>
              <w:rPr>
                <w:b/>
                <w:sz w:val="22"/>
              </w:rPr>
              <w:t>Date</w:t>
            </w:r>
          </w:p>
        </w:tc>
        <w:tc>
          <w:tcPr>
            <w:tcW w:w="2024" w:type="dxa"/>
          </w:tcPr>
          <w:p>
            <w:pPr>
              <w:pStyle w:val="TableParagraph"/>
              <w:rPr>
                <w:rFonts w:ascii="Times New Roman"/>
                <w:sz w:val="20"/>
              </w:rPr>
            </w:pPr>
          </w:p>
        </w:tc>
      </w:tr>
      <w:tr>
        <w:trPr>
          <w:trHeight w:val="458" w:hRule="atLeast"/>
        </w:trPr>
        <w:tc>
          <w:tcPr>
            <w:tcW w:w="2696" w:type="dxa"/>
          </w:tcPr>
          <w:p>
            <w:pPr>
              <w:pStyle w:val="TableParagraph"/>
              <w:spacing w:before="96"/>
              <w:ind w:left="571" w:right="561"/>
              <w:jc w:val="center"/>
              <w:rPr>
                <w:b/>
                <w:sz w:val="22"/>
              </w:rPr>
            </w:pPr>
            <w:r>
              <w:rPr>
                <w:b/>
                <w:sz w:val="22"/>
              </w:rPr>
              <w:t>Printed Name</w:t>
            </w:r>
          </w:p>
        </w:tc>
        <w:tc>
          <w:tcPr>
            <w:tcW w:w="8099" w:type="dxa"/>
            <w:gridSpan w:val="3"/>
          </w:tcPr>
          <w:p>
            <w:pPr>
              <w:pStyle w:val="TableParagraph"/>
              <w:rPr>
                <w:rFonts w:ascii="Times New Roman"/>
                <w:sz w:val="20"/>
              </w:rPr>
            </w:pPr>
          </w:p>
        </w:tc>
      </w:tr>
    </w:tbl>
    <w:p>
      <w:pPr>
        <w:pStyle w:val="BodyText"/>
        <w:spacing w:before="1"/>
        <w:rPr>
          <w:b/>
          <w:sz w:val="34"/>
        </w:rPr>
      </w:pPr>
    </w:p>
    <w:p>
      <w:pPr>
        <w:spacing w:before="0"/>
        <w:ind w:left="180" w:right="0" w:firstLine="0"/>
        <w:jc w:val="both"/>
        <w:rPr>
          <w:b/>
          <w:sz w:val="22"/>
        </w:rPr>
      </w:pPr>
      <w:r>
        <w:rPr/>
        <w:pict>
          <v:line style="position:absolute;mso-position-horizontal-relative:page;mso-position-vertical-relative:paragraph;z-index:-252002304" from="420.790009pt,44.725376pt" to="550.530009pt,44.725376pt" stroked="true" strokeweight=".72pt" strokecolor="#0000ff">
            <v:stroke dashstyle="solid"/>
            <w10:wrap type="none"/>
          </v:line>
        </w:pict>
      </w:r>
      <w:r>
        <w:rPr/>
        <w:pict>
          <v:line style="position:absolute;mso-position-horizontal-relative:page;mso-position-vertical-relative:paragraph;z-index:251660288" from="104.18pt,76.285378pt" to="237.64pt,76.285378pt" stroked="true" strokeweight=".72pt" strokecolor="#0000ff">
            <v:stroke dashstyle="solid"/>
            <w10:wrap type="none"/>
          </v:line>
        </w:pict>
      </w:r>
      <w:r>
        <w:rPr/>
        <w:pict>
          <v:line style="position:absolute;mso-position-horizontal-relative:page;mso-position-vertical-relative:paragraph;z-index:-252000256" from="370.869995pt,74.365379pt" to="510.449995pt,74.365379pt" stroked="true" strokeweight=".72pt" strokecolor="#0000ff">
            <v:stroke dashstyle="solid"/>
            <w10:wrap type="none"/>
          </v:line>
        </w:pict>
      </w:r>
      <w:r>
        <w:rPr>
          <w:b/>
          <w:sz w:val="22"/>
          <w:u w:val="thick"/>
        </w:rPr>
        <w:t>Course Contact Information</w:t>
      </w:r>
    </w:p>
    <w:p>
      <w:pPr>
        <w:pStyle w:val="BodyText"/>
        <w:spacing w:before="12"/>
        <w:rPr>
          <w:b/>
          <w:sz w:val="7"/>
        </w:rPr>
      </w:pPr>
    </w:p>
    <w:tbl>
      <w:tblPr>
        <w:tblW w:w="0" w:type="auto"/>
        <w:jc w:val="left"/>
        <w:tblInd w:w="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35"/>
        <w:gridCol w:w="2510"/>
        <w:gridCol w:w="3840"/>
      </w:tblGrid>
      <w:tr>
        <w:trPr>
          <w:trHeight w:val="563" w:hRule="atLeast"/>
        </w:trPr>
        <w:tc>
          <w:tcPr>
            <w:tcW w:w="3935" w:type="dxa"/>
          </w:tcPr>
          <w:p>
            <w:pPr>
              <w:pStyle w:val="TableParagraph"/>
              <w:spacing w:line="264" w:lineRule="exact" w:before="31"/>
              <w:ind w:left="200" w:right="929" w:firstLine="403"/>
              <w:rPr>
                <w:sz w:val="22"/>
              </w:rPr>
            </w:pPr>
            <w:r>
              <w:rPr>
                <w:sz w:val="22"/>
              </w:rPr>
              <w:t>Martin J. Citardi, MD </w:t>
            </w:r>
            <w:hyperlink r:id="rId8">
              <w:r>
                <w:rPr>
                  <w:color w:val="0000FF"/>
                  <w:sz w:val="22"/>
                  <w:u w:val="single" w:color="0000FF"/>
                </w:rPr>
                <w:t>martin.j.citardi@uth.tmc.edu</w:t>
              </w:r>
            </w:hyperlink>
          </w:p>
        </w:tc>
        <w:tc>
          <w:tcPr>
            <w:tcW w:w="2510" w:type="dxa"/>
            <w:tcBorders>
              <w:bottom w:val="single" w:sz="6" w:space="0" w:color="0000FF"/>
            </w:tcBorders>
          </w:tcPr>
          <w:p>
            <w:pPr>
              <w:pStyle w:val="TableParagraph"/>
              <w:spacing w:before="1"/>
              <w:ind w:left="4"/>
              <w:jc w:val="center"/>
              <w:rPr>
                <w:sz w:val="22"/>
              </w:rPr>
            </w:pPr>
            <w:r>
              <w:rPr>
                <w:sz w:val="22"/>
              </w:rPr>
              <w:t>Jane Huang, MD</w:t>
            </w:r>
          </w:p>
          <w:p>
            <w:pPr>
              <w:pStyle w:val="TableParagraph"/>
              <w:spacing w:line="219" w:lineRule="exact" w:before="39"/>
              <w:jc w:val="center"/>
              <w:rPr>
                <w:sz w:val="22"/>
              </w:rPr>
            </w:pPr>
            <w:hyperlink r:id="rId9">
              <w:r>
                <w:rPr>
                  <w:color w:val="0000FF"/>
                  <w:sz w:val="22"/>
                </w:rPr>
                <w:t>zhen.j.huang@uth.tmc.ed</w:t>
              </w:r>
            </w:hyperlink>
          </w:p>
        </w:tc>
        <w:tc>
          <w:tcPr>
            <w:tcW w:w="3840" w:type="dxa"/>
          </w:tcPr>
          <w:p>
            <w:pPr>
              <w:pStyle w:val="TableParagraph"/>
              <w:spacing w:line="264" w:lineRule="exact" w:before="31"/>
              <w:ind w:left="1047" w:right="178" w:firstLine="420"/>
              <w:rPr>
                <w:sz w:val="22"/>
              </w:rPr>
            </w:pPr>
            <w:r>
              <w:rPr>
                <w:sz w:val="22"/>
              </w:rPr>
              <w:t>Zi Yang Jiang, MD </w:t>
            </w:r>
            <w:hyperlink r:id="rId10">
              <w:r>
                <w:rPr>
                  <w:color w:val="0000FF"/>
                  <w:sz w:val="22"/>
                </w:rPr>
                <w:t>zi.yang.jiang@uth.tmc.edu</w:t>
              </w:r>
            </w:hyperlink>
          </w:p>
        </w:tc>
      </w:tr>
      <w:tr>
        <w:trPr>
          <w:trHeight w:val="604" w:hRule="atLeast"/>
        </w:trPr>
        <w:tc>
          <w:tcPr>
            <w:tcW w:w="3935" w:type="dxa"/>
          </w:tcPr>
          <w:p>
            <w:pPr>
              <w:pStyle w:val="TableParagraph"/>
              <w:spacing w:line="304" w:lineRule="exact" w:before="11"/>
              <w:ind w:left="1160" w:right="87" w:firstLine="427"/>
              <w:rPr>
                <w:sz w:val="22"/>
              </w:rPr>
            </w:pPr>
            <w:r>
              <w:rPr>
                <w:sz w:val="22"/>
              </w:rPr>
              <w:t>Katherine Kao, MD </w:t>
            </w:r>
            <w:hyperlink r:id="rId11">
              <w:r>
                <w:rPr>
                  <w:color w:val="0000FF"/>
                  <w:sz w:val="22"/>
                </w:rPr>
                <w:t>wee.tin.k.kao@uth.tmc.edu</w:t>
              </w:r>
            </w:hyperlink>
          </w:p>
        </w:tc>
        <w:tc>
          <w:tcPr>
            <w:tcW w:w="6350" w:type="dxa"/>
            <w:gridSpan w:val="2"/>
          </w:tcPr>
          <w:p>
            <w:pPr>
              <w:pStyle w:val="TableParagraph"/>
              <w:spacing w:before="53"/>
              <w:ind w:left="2559" w:right="979" w:firstLine="523"/>
              <w:rPr>
                <w:sz w:val="22"/>
              </w:rPr>
            </w:pPr>
            <w:r>
              <w:rPr>
                <w:sz w:val="22"/>
              </w:rPr>
              <w:t>Denna Zebda, MD </w:t>
            </w:r>
            <w:hyperlink r:id="rId12">
              <w:r>
                <w:rPr>
                  <w:color w:val="0000FF"/>
                  <w:sz w:val="22"/>
                </w:rPr>
                <w:t>denna.a.zebda@uth.tmc.edu</w:t>
              </w:r>
            </w:hyperlink>
          </w:p>
        </w:tc>
      </w:tr>
    </w:tbl>
    <w:p>
      <w:pPr>
        <w:spacing w:after="0"/>
        <w:rPr>
          <w:sz w:val="22"/>
        </w:rPr>
        <w:sectPr>
          <w:pgSz w:w="12240" w:h="15840"/>
          <w:pgMar w:header="0" w:footer="1885" w:top="900" w:bottom="2160" w:left="540" w:right="460"/>
        </w:sectPr>
      </w:pPr>
    </w:p>
    <w:p>
      <w:pPr>
        <w:pStyle w:val="BodyText"/>
        <w:spacing w:before="6"/>
        <w:rPr>
          <w:b/>
          <w:sz w:val="16"/>
        </w:rPr>
      </w:pPr>
    </w:p>
    <w:sectPr>
      <w:pgSz w:w="12240" w:h="15840"/>
      <w:pgMar w:header="0" w:footer="1885" w:top="1500" w:bottom="2080" w:left="54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4.290009pt;margin-top:682.73114pt;width:292.7pt;height:74.45pt;mso-position-horizontal-relative:page;mso-position-vertical-relative:page;z-index:-252003328" type="#_x0000_t202" filled="false" stroked="false">
          <v:textbox inset="0,0,0,0">
            <w:txbxContent>
              <w:p>
                <w:pPr>
                  <w:spacing w:before="19"/>
                  <w:ind w:left="20" w:right="18" w:firstLine="3254"/>
                  <w:jc w:val="both"/>
                  <w:rPr>
                    <w:b/>
                    <w:sz w:val="20"/>
                  </w:rPr>
                </w:pPr>
                <w:r>
                  <w:rPr>
                    <w:b/>
                    <w:sz w:val="20"/>
                  </w:rPr>
                  <w:t>McGovern Medical School The University of Texas Health Science Center at Houston Department of Otorhinolaryngology-Head &amp; Neck</w:t>
                </w:r>
                <w:r>
                  <w:rPr>
                    <w:b/>
                    <w:spacing w:val="-28"/>
                    <w:sz w:val="20"/>
                  </w:rPr>
                  <w:t> </w:t>
                </w:r>
                <w:r>
                  <w:rPr>
                    <w:b/>
                    <w:sz w:val="20"/>
                  </w:rPr>
                  <w:t>Surgery</w:t>
                </w:r>
              </w:p>
              <w:p>
                <w:pPr>
                  <w:spacing w:line="241" w:lineRule="exact" w:before="0"/>
                  <w:ind w:left="0" w:right="19" w:firstLine="0"/>
                  <w:jc w:val="right"/>
                  <w:rPr>
                    <w:b/>
                    <w:sz w:val="20"/>
                  </w:rPr>
                </w:pPr>
                <w:r>
                  <w:rPr>
                    <w:b/>
                    <w:sz w:val="20"/>
                  </w:rPr>
                  <w:t>6431 Fannin Street,</w:t>
                </w:r>
                <w:r>
                  <w:rPr>
                    <w:b/>
                    <w:spacing w:val="-16"/>
                    <w:sz w:val="20"/>
                  </w:rPr>
                  <w:t> </w:t>
                </w:r>
                <w:r>
                  <w:rPr>
                    <w:b/>
                    <w:sz w:val="20"/>
                  </w:rPr>
                  <w:t>MSB5.036</w:t>
                </w:r>
              </w:p>
              <w:p>
                <w:pPr>
                  <w:spacing w:line="241" w:lineRule="exact" w:before="0"/>
                  <w:ind w:left="0" w:right="19" w:firstLine="0"/>
                  <w:jc w:val="right"/>
                  <w:rPr>
                    <w:b/>
                    <w:sz w:val="20"/>
                  </w:rPr>
                </w:pPr>
                <w:r>
                  <w:rPr>
                    <w:b/>
                    <w:sz w:val="20"/>
                  </w:rPr>
                  <w:t>Houston, TX</w:t>
                </w:r>
                <w:r>
                  <w:rPr>
                    <w:b/>
                    <w:spacing w:val="45"/>
                    <w:sz w:val="20"/>
                  </w:rPr>
                  <w:t> </w:t>
                </w:r>
                <w:r>
                  <w:rPr>
                    <w:b/>
                    <w:sz w:val="20"/>
                  </w:rPr>
                  <w:t>77030</w:t>
                </w:r>
              </w:p>
              <w:p>
                <w:pPr>
                  <w:spacing w:before="2"/>
                  <w:ind w:left="0" w:right="18" w:firstLine="0"/>
                  <w:jc w:val="right"/>
                  <w:rPr>
                    <w:b/>
                    <w:sz w:val="20"/>
                  </w:rPr>
                </w:pPr>
                <w:r>
                  <w:rPr>
                    <w:b/>
                    <w:w w:val="95"/>
                    <w:sz w:val="20"/>
                  </w:rPr>
                  <w:t>713-500-5410</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369" w:hanging="262"/>
      </w:pPr>
      <w:rPr>
        <w:rFonts w:hint="default" w:ascii="Wingdings" w:hAnsi="Wingdings" w:eastAsia="Wingdings" w:cs="Wingdings"/>
        <w:w w:val="100"/>
        <w:sz w:val="22"/>
        <w:szCs w:val="22"/>
        <w:lang w:val="en-us" w:eastAsia="en-us" w:bidi="en-us"/>
      </w:rPr>
    </w:lvl>
    <w:lvl w:ilvl="1">
      <w:start w:val="0"/>
      <w:numFmt w:val="bullet"/>
      <w:lvlText w:val="•"/>
      <w:lvlJc w:val="left"/>
      <w:pPr>
        <w:ind w:left="592" w:hanging="262"/>
      </w:pPr>
      <w:rPr>
        <w:rFonts w:hint="default"/>
        <w:lang w:val="en-us" w:eastAsia="en-us" w:bidi="en-us"/>
      </w:rPr>
    </w:lvl>
    <w:lvl w:ilvl="2">
      <w:start w:val="0"/>
      <w:numFmt w:val="bullet"/>
      <w:lvlText w:val="•"/>
      <w:lvlJc w:val="left"/>
      <w:pPr>
        <w:ind w:left="825" w:hanging="262"/>
      </w:pPr>
      <w:rPr>
        <w:rFonts w:hint="default"/>
        <w:lang w:val="en-us" w:eastAsia="en-us" w:bidi="en-us"/>
      </w:rPr>
    </w:lvl>
    <w:lvl w:ilvl="3">
      <w:start w:val="0"/>
      <w:numFmt w:val="bullet"/>
      <w:lvlText w:val="•"/>
      <w:lvlJc w:val="left"/>
      <w:pPr>
        <w:ind w:left="1057" w:hanging="262"/>
      </w:pPr>
      <w:rPr>
        <w:rFonts w:hint="default"/>
        <w:lang w:val="en-us" w:eastAsia="en-us" w:bidi="en-us"/>
      </w:rPr>
    </w:lvl>
    <w:lvl w:ilvl="4">
      <w:start w:val="0"/>
      <w:numFmt w:val="bullet"/>
      <w:lvlText w:val="•"/>
      <w:lvlJc w:val="left"/>
      <w:pPr>
        <w:ind w:left="1290" w:hanging="262"/>
      </w:pPr>
      <w:rPr>
        <w:rFonts w:hint="default"/>
        <w:lang w:val="en-us" w:eastAsia="en-us" w:bidi="en-us"/>
      </w:rPr>
    </w:lvl>
    <w:lvl w:ilvl="5">
      <w:start w:val="0"/>
      <w:numFmt w:val="bullet"/>
      <w:lvlText w:val="•"/>
      <w:lvlJc w:val="left"/>
      <w:pPr>
        <w:ind w:left="1523" w:hanging="262"/>
      </w:pPr>
      <w:rPr>
        <w:rFonts w:hint="default"/>
        <w:lang w:val="en-us" w:eastAsia="en-us" w:bidi="en-us"/>
      </w:rPr>
    </w:lvl>
    <w:lvl w:ilvl="6">
      <w:start w:val="0"/>
      <w:numFmt w:val="bullet"/>
      <w:lvlText w:val="•"/>
      <w:lvlJc w:val="left"/>
      <w:pPr>
        <w:ind w:left="1755" w:hanging="262"/>
      </w:pPr>
      <w:rPr>
        <w:rFonts w:hint="default"/>
        <w:lang w:val="en-us" w:eastAsia="en-us" w:bidi="en-us"/>
      </w:rPr>
    </w:lvl>
    <w:lvl w:ilvl="7">
      <w:start w:val="0"/>
      <w:numFmt w:val="bullet"/>
      <w:lvlText w:val="•"/>
      <w:lvlJc w:val="left"/>
      <w:pPr>
        <w:ind w:left="1988" w:hanging="262"/>
      </w:pPr>
      <w:rPr>
        <w:rFonts w:hint="default"/>
        <w:lang w:val="en-us" w:eastAsia="en-us" w:bidi="en-us"/>
      </w:rPr>
    </w:lvl>
    <w:lvl w:ilvl="8">
      <w:start w:val="0"/>
      <w:numFmt w:val="bullet"/>
      <w:lvlText w:val="•"/>
      <w:lvlJc w:val="left"/>
      <w:pPr>
        <w:ind w:left="2220" w:hanging="262"/>
      </w:pPr>
      <w:rPr>
        <w:rFonts w:hint="default"/>
        <w:lang w:val="en-us" w:eastAsia="en-us" w:bidi="en-us"/>
      </w:rPr>
    </w:lvl>
  </w:abstractNum>
  <w:abstractNum w:abstractNumId="0">
    <w:multiLevelType w:val="hybridMultilevel"/>
    <w:lvl w:ilvl="0">
      <w:start w:val="0"/>
      <w:numFmt w:val="bullet"/>
      <w:lvlText w:val=""/>
      <w:lvlJc w:val="left"/>
      <w:pPr>
        <w:ind w:left="180" w:hanging="267"/>
      </w:pPr>
      <w:rPr>
        <w:rFonts w:hint="default" w:ascii="Wingdings" w:hAnsi="Wingdings" w:eastAsia="Wingdings" w:cs="Wingdings"/>
        <w:w w:val="100"/>
        <w:sz w:val="22"/>
        <w:szCs w:val="22"/>
        <w:lang w:val="en-us" w:eastAsia="en-us" w:bidi="en-us"/>
      </w:rPr>
    </w:lvl>
    <w:lvl w:ilvl="1">
      <w:start w:val="0"/>
      <w:numFmt w:val="bullet"/>
      <w:lvlText w:val="•"/>
      <w:lvlJc w:val="left"/>
      <w:pPr>
        <w:ind w:left="1286" w:hanging="267"/>
      </w:pPr>
      <w:rPr>
        <w:rFonts w:hint="default"/>
        <w:lang w:val="en-us" w:eastAsia="en-us" w:bidi="en-us"/>
      </w:rPr>
    </w:lvl>
    <w:lvl w:ilvl="2">
      <w:start w:val="0"/>
      <w:numFmt w:val="bullet"/>
      <w:lvlText w:val="•"/>
      <w:lvlJc w:val="left"/>
      <w:pPr>
        <w:ind w:left="2392" w:hanging="267"/>
      </w:pPr>
      <w:rPr>
        <w:rFonts w:hint="default"/>
        <w:lang w:val="en-us" w:eastAsia="en-us" w:bidi="en-us"/>
      </w:rPr>
    </w:lvl>
    <w:lvl w:ilvl="3">
      <w:start w:val="0"/>
      <w:numFmt w:val="bullet"/>
      <w:lvlText w:val="•"/>
      <w:lvlJc w:val="left"/>
      <w:pPr>
        <w:ind w:left="3498" w:hanging="267"/>
      </w:pPr>
      <w:rPr>
        <w:rFonts w:hint="default"/>
        <w:lang w:val="en-us" w:eastAsia="en-us" w:bidi="en-us"/>
      </w:rPr>
    </w:lvl>
    <w:lvl w:ilvl="4">
      <w:start w:val="0"/>
      <w:numFmt w:val="bullet"/>
      <w:lvlText w:val="•"/>
      <w:lvlJc w:val="left"/>
      <w:pPr>
        <w:ind w:left="4604" w:hanging="267"/>
      </w:pPr>
      <w:rPr>
        <w:rFonts w:hint="default"/>
        <w:lang w:val="en-us" w:eastAsia="en-us" w:bidi="en-us"/>
      </w:rPr>
    </w:lvl>
    <w:lvl w:ilvl="5">
      <w:start w:val="0"/>
      <w:numFmt w:val="bullet"/>
      <w:lvlText w:val="•"/>
      <w:lvlJc w:val="left"/>
      <w:pPr>
        <w:ind w:left="5710" w:hanging="267"/>
      </w:pPr>
      <w:rPr>
        <w:rFonts w:hint="default"/>
        <w:lang w:val="en-us" w:eastAsia="en-us" w:bidi="en-us"/>
      </w:rPr>
    </w:lvl>
    <w:lvl w:ilvl="6">
      <w:start w:val="0"/>
      <w:numFmt w:val="bullet"/>
      <w:lvlText w:val="•"/>
      <w:lvlJc w:val="left"/>
      <w:pPr>
        <w:ind w:left="6816" w:hanging="267"/>
      </w:pPr>
      <w:rPr>
        <w:rFonts w:hint="default"/>
        <w:lang w:val="en-us" w:eastAsia="en-us" w:bidi="en-us"/>
      </w:rPr>
    </w:lvl>
    <w:lvl w:ilvl="7">
      <w:start w:val="0"/>
      <w:numFmt w:val="bullet"/>
      <w:lvlText w:val="•"/>
      <w:lvlJc w:val="left"/>
      <w:pPr>
        <w:ind w:left="7922" w:hanging="267"/>
      </w:pPr>
      <w:rPr>
        <w:rFonts w:hint="default"/>
        <w:lang w:val="en-us" w:eastAsia="en-us" w:bidi="en-us"/>
      </w:rPr>
    </w:lvl>
    <w:lvl w:ilvl="8">
      <w:start w:val="0"/>
      <w:numFmt w:val="bullet"/>
      <w:lvlText w:val="•"/>
      <w:lvlJc w:val="left"/>
      <w:pPr>
        <w:ind w:left="9028" w:hanging="267"/>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us" w:eastAsia="en-us" w:bidi="en-us"/>
    </w:rPr>
  </w:style>
  <w:style w:styleId="BodyText" w:type="paragraph">
    <w:name w:val="Body Text"/>
    <w:basedOn w:val="Normal"/>
    <w:uiPriority w:val="1"/>
    <w:qFormat/>
    <w:pPr/>
    <w:rPr>
      <w:rFonts w:ascii="Tahoma" w:hAnsi="Tahoma" w:eastAsia="Tahoma" w:cs="Tahoma"/>
      <w:sz w:val="22"/>
      <w:szCs w:val="22"/>
      <w:lang w:val="en-us" w:eastAsia="en-us" w:bidi="en-us"/>
    </w:rPr>
  </w:style>
  <w:style w:styleId="Heading1" w:type="paragraph">
    <w:name w:val="Heading 1"/>
    <w:basedOn w:val="Normal"/>
    <w:uiPriority w:val="1"/>
    <w:qFormat/>
    <w:pPr>
      <w:spacing w:before="120"/>
      <w:ind w:left="180"/>
      <w:outlineLvl w:val="1"/>
    </w:pPr>
    <w:rPr>
      <w:rFonts w:ascii="Tahoma" w:hAnsi="Tahoma" w:eastAsia="Tahoma" w:cs="Tahoma"/>
      <w:b/>
      <w:bCs/>
      <w:sz w:val="22"/>
      <w:szCs w:val="22"/>
      <w:u w:val="single" w:color="000000"/>
      <w:lang w:val="en-us" w:eastAsia="en-us" w:bidi="en-us"/>
    </w:rPr>
  </w:style>
  <w:style w:styleId="ListParagraph" w:type="paragraph">
    <w:name w:val="List Paragraph"/>
    <w:basedOn w:val="Normal"/>
    <w:uiPriority w:val="1"/>
    <w:qFormat/>
    <w:pPr>
      <w:ind w:left="446" w:hanging="267"/>
      <w:jc w:val="both"/>
    </w:pPr>
    <w:rPr>
      <w:rFonts w:ascii="Tahoma" w:hAnsi="Tahoma" w:eastAsia="Tahoma" w:cs="Tahoma"/>
      <w:lang w:val="en-us" w:eastAsia="en-us" w:bidi="en-us"/>
    </w:rPr>
  </w:style>
  <w:style w:styleId="TableParagraph" w:type="paragraph">
    <w:name w:val="Table Paragraph"/>
    <w:basedOn w:val="Normal"/>
    <w:uiPriority w:val="1"/>
    <w:qFormat/>
    <w:pPr/>
    <w:rPr>
      <w:rFonts w:ascii="Tahoma" w:hAnsi="Tahoma" w:eastAsia="Tahoma" w:cs="Tahom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mailto:martin.j.citardi@uth.tmc.edu" TargetMode="External"/><Relationship Id="rId9" Type="http://schemas.openxmlformats.org/officeDocument/2006/relationships/hyperlink" Target="mailto:zhen.j.huang@uth.tmc.ed" TargetMode="External"/><Relationship Id="rId10" Type="http://schemas.openxmlformats.org/officeDocument/2006/relationships/hyperlink" Target="mailto:zi.yang.jiang@uth.tmc.edu" TargetMode="External"/><Relationship Id="rId11" Type="http://schemas.openxmlformats.org/officeDocument/2006/relationships/hyperlink" Target="mailto:wee.tin.k.kao@uth.tmc.edu" TargetMode="External"/><Relationship Id="rId12" Type="http://schemas.openxmlformats.org/officeDocument/2006/relationships/hyperlink" Target="mailto:denna.a.zebda@uth.tmc.edu"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 Citardi</dc:creator>
  <dc:title>Cleveland Clinic Foundation</dc:title>
  <dcterms:created xsi:type="dcterms:W3CDTF">2024-02-01T19:52:13Z</dcterms:created>
  <dcterms:modified xsi:type="dcterms:W3CDTF">2024-02-01T19:52:13Z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2023-03-07T00:00:00Z</vt:filetime>
  </property>
  <property fmtid="{D5CDD505-2E9C-101B-9397-08002B2CF9AE}" pid="3" name="Creator">
    <vt:lpwstr>Microsoft® Word LTSC</vt:lpwstr>
  </property>
  <property fmtid="{D5CDD505-2E9C-101B-9397-08002B2CF9AE}" pid="4" name="LastSaved">
    <vt:filetime>2024-02-01T00:00:00Z</vt:filetime>
  </property>
</Properties>
</file>