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835" w:val="left" w:leader="none"/>
          <w:tab w:pos="6623" w:val="left" w:leader="none"/>
          <w:tab w:pos="7755" w:val="left" w:leader="none"/>
        </w:tabs>
        <w:spacing w:before="84"/>
        <w:ind w:left="3038" w:right="2496" w:firstLine="0"/>
        <w:jc w:val="left"/>
        <w:rPr>
          <w:b/>
          <w:sz w:val="52"/>
        </w:rPr>
      </w:pPr>
      <w:r>
        <w:rPr/>
        <w:pict>
          <v:shape style="position:absolute;margin-left:180pt;margin-top:68.999191pt;width:397pt;height:2pt;mso-position-horizontal-relative:page;mso-position-vertical-relative:paragraph;z-index:-251658240;mso-wrap-distance-left:0;mso-wrap-distance-right:0" coordorigin="3600,1380" coordsize="7940,40" path="m11531,1380l11509,1380,11500,1389,11500,1411,11509,1420,11531,1420,11540,1411,11540,1405,11520,1405,11520,1395,11540,1395,11540,1389,11531,1380xm11500,1395l3600,1395,3600,1405,11500,1405,11500,1395xm11540,1395l11520,1395,11520,1405,11540,1405,11540,1395xe" filled="true" fillcolor="#c85c19" stroked="false">
            <v:path arrowok="t"/>
            <v:fill type="solid"/>
            <w10:wrap type="topAndBottom"/>
          </v:shape>
        </w:pict>
      </w:r>
      <w:r>
        <w:rPr/>
        <w:pict>
          <v:shapetype id="_x0000_t202" o:spt="202" coordsize="21600,21600" path="m,l,21600r21600,l21600,xe">
            <v:stroke joinstyle="miter"/>
            <v:path gradientshapeok="t" o:connecttype="rect"/>
          </v:shapetype>
          <v:shape style="position:absolute;margin-left:36.562836pt;margin-top:12.442222pt;width:118pt;height:396.2pt;mso-position-horizontal-relative:page;mso-position-vertical-relative:paragraph;z-index:251660288" type="#_x0000_t202" filled="false" stroked="false">
            <v:textbox inset="0,0,0,0" style="layout-flow:vertical;mso-layout-flow-alt:bottom-to-top">
              <w:txbxContent>
                <w:p>
                  <w:pPr>
                    <w:tabs>
                      <w:tab w:pos="2479" w:val="left" w:leader="none"/>
                      <w:tab w:pos="2552" w:val="left" w:leader="none"/>
                      <w:tab w:pos="4398" w:val="left" w:leader="none"/>
                    </w:tabs>
                    <w:spacing w:before="20"/>
                    <w:ind w:left="20" w:right="2030" w:firstLine="0"/>
                    <w:jc w:val="left"/>
                    <w:rPr>
                      <w:b/>
                      <w:sz w:val="40"/>
                    </w:rPr>
                  </w:pPr>
                  <w:r>
                    <w:rPr>
                      <w:b/>
                      <w:color w:val="BD5C2A"/>
                      <w:spacing w:val="22"/>
                      <w:sz w:val="40"/>
                    </w:rPr>
                    <w:t>Mc</w:t>
                  </w:r>
                  <w:r>
                    <w:rPr>
                      <w:b/>
                      <w:color w:val="BD5C2A"/>
                      <w:spacing w:val="-65"/>
                      <w:sz w:val="40"/>
                    </w:rPr>
                    <w:t> </w:t>
                  </w:r>
                  <w:r>
                    <w:rPr>
                      <w:b/>
                      <w:color w:val="BD5C2A"/>
                      <w:spacing w:val="34"/>
                      <w:sz w:val="40"/>
                    </w:rPr>
                    <w:t>Govern</w:t>
                    <w:tab/>
                  </w:r>
                  <w:r>
                    <w:rPr>
                      <w:b/>
                      <w:color w:val="BD5C2A"/>
                      <w:spacing w:val="39"/>
                      <w:sz w:val="40"/>
                    </w:rPr>
                    <w:t>Medical</w:t>
                    <w:tab/>
                  </w:r>
                  <w:r>
                    <w:rPr>
                      <w:b/>
                      <w:color w:val="BD5C2A"/>
                      <w:spacing w:val="35"/>
                      <w:sz w:val="40"/>
                    </w:rPr>
                    <w:t>School </w:t>
                  </w:r>
                  <w:r>
                    <w:rPr>
                      <w:b/>
                      <w:color w:val="BD5C2A"/>
                      <w:spacing w:val="40"/>
                      <w:sz w:val="40"/>
                    </w:rPr>
                    <w:t>University</w:t>
                    <w:tab/>
                    <w:tab/>
                  </w:r>
                  <w:r>
                    <w:rPr>
                      <w:b/>
                      <w:color w:val="BD5C2A"/>
                      <w:spacing w:val="23"/>
                      <w:sz w:val="40"/>
                    </w:rPr>
                    <w:t>of </w:t>
                  </w:r>
                  <w:r>
                    <w:rPr>
                      <w:b/>
                      <w:color w:val="BD5C2A"/>
                      <w:spacing w:val="-11"/>
                      <w:sz w:val="40"/>
                    </w:rPr>
                    <w:t>Te</w:t>
                  </w:r>
                  <w:r>
                    <w:rPr>
                      <w:b/>
                      <w:color w:val="BD5C2A"/>
                      <w:spacing w:val="-58"/>
                      <w:sz w:val="40"/>
                    </w:rPr>
                    <w:t> </w:t>
                  </w:r>
                  <w:r>
                    <w:rPr>
                      <w:b/>
                      <w:color w:val="BD5C2A"/>
                      <w:spacing w:val="30"/>
                      <w:sz w:val="40"/>
                    </w:rPr>
                    <w:t>xas</w:t>
                  </w:r>
                </w:p>
                <w:p>
                  <w:pPr>
                    <w:tabs>
                      <w:tab w:pos="1726" w:val="left" w:leader="none"/>
                      <w:tab w:pos="3631" w:val="left" w:leader="none"/>
                      <w:tab w:pos="5390" w:val="left" w:leader="none"/>
                      <w:tab w:pos="6015" w:val="left" w:leader="none"/>
                    </w:tabs>
                    <w:spacing w:before="1"/>
                    <w:ind w:left="20" w:right="18" w:firstLine="0"/>
                    <w:jc w:val="left"/>
                    <w:rPr>
                      <w:b/>
                      <w:sz w:val="40"/>
                    </w:rPr>
                  </w:pPr>
                  <w:r>
                    <w:rPr>
                      <w:b/>
                      <w:color w:val="BD5C2A"/>
                      <w:spacing w:val="38"/>
                      <w:sz w:val="40"/>
                    </w:rPr>
                    <w:t>Health</w:t>
                    <w:tab/>
                    <w:t>Science</w:t>
                    <w:tab/>
                    <w:t>Center</w:t>
                    <w:tab/>
                  </w:r>
                  <w:r>
                    <w:rPr>
                      <w:b/>
                      <w:color w:val="BD5C2A"/>
                      <w:spacing w:val="23"/>
                      <w:sz w:val="40"/>
                    </w:rPr>
                    <w:t>at</w:t>
                    <w:tab/>
                  </w:r>
                  <w:r>
                    <w:rPr>
                      <w:b/>
                      <w:color w:val="BD5C2A"/>
                      <w:spacing w:val="36"/>
                      <w:sz w:val="40"/>
                    </w:rPr>
                    <w:t>Houston </w:t>
                  </w:r>
                  <w:r>
                    <w:rPr>
                      <w:b/>
                      <w:color w:val="BD5C2A"/>
                      <w:spacing w:val="41"/>
                      <w:sz w:val="40"/>
                    </w:rPr>
                    <w:t>Otorhinolar</w:t>
                  </w:r>
                  <w:r>
                    <w:rPr>
                      <w:b/>
                      <w:color w:val="BD5C2A"/>
                      <w:spacing w:val="-54"/>
                      <w:sz w:val="40"/>
                    </w:rPr>
                    <w:t> </w:t>
                  </w:r>
                  <w:r>
                    <w:rPr>
                      <w:b/>
                      <w:color w:val="BD5C2A"/>
                      <w:spacing w:val="37"/>
                      <w:sz w:val="40"/>
                    </w:rPr>
                    <w:t>yngolog</w:t>
                  </w:r>
                  <w:r>
                    <w:rPr>
                      <w:b/>
                      <w:color w:val="BD5C2A"/>
                      <w:spacing w:val="-58"/>
                      <w:sz w:val="40"/>
                    </w:rPr>
                    <w:t> </w:t>
                  </w:r>
                  <w:r>
                    <w:rPr>
                      <w:b/>
                      <w:color w:val="BD5C2A"/>
                      <w:sz w:val="40"/>
                    </w:rPr>
                    <w:t>y</w:t>
                  </w:r>
                </w:p>
                <w:p>
                  <w:pPr>
                    <w:tabs>
                      <w:tab w:pos="1850" w:val="left" w:leader="none"/>
                    </w:tabs>
                    <w:spacing w:line="463" w:lineRule="exact" w:before="0"/>
                    <w:ind w:left="20" w:right="0" w:firstLine="0"/>
                    <w:jc w:val="left"/>
                    <w:rPr>
                      <w:b/>
                      <w:sz w:val="40"/>
                    </w:rPr>
                  </w:pPr>
                  <w:r>
                    <w:rPr>
                      <w:b/>
                      <w:color w:val="BD5C2A"/>
                      <w:spacing w:val="37"/>
                      <w:sz w:val="40"/>
                    </w:rPr>
                    <w:t>Patient</w:t>
                    <w:tab/>
                  </w:r>
                  <w:r>
                    <w:rPr>
                      <w:b/>
                      <w:color w:val="BD5C2A"/>
                      <w:spacing w:val="41"/>
                      <w:sz w:val="40"/>
                    </w:rPr>
                    <w:t>Information</w:t>
                  </w:r>
                  <w:r>
                    <w:rPr>
                      <w:b/>
                      <w:color w:val="BD5C2A"/>
                      <w:spacing w:val="89"/>
                      <w:sz w:val="40"/>
                    </w:rPr>
                    <w:t> </w:t>
                  </w:r>
                  <w:r>
                    <w:rPr>
                      <w:b/>
                      <w:color w:val="BD5C2A"/>
                      <w:spacing w:val="37"/>
                      <w:sz w:val="40"/>
                    </w:rPr>
                    <w:t>Series</w:t>
                  </w:r>
                </w:p>
              </w:txbxContent>
            </v:textbox>
            <w10:wrap type="none"/>
          </v:shape>
        </w:pict>
      </w:r>
      <w:r>
        <w:rPr>
          <w:b/>
          <w:spacing w:val="39"/>
          <w:sz w:val="52"/>
        </w:rPr>
        <w:t>Post-</w:t>
      </w:r>
      <w:r>
        <w:rPr>
          <w:b/>
          <w:spacing w:val="-76"/>
          <w:sz w:val="52"/>
        </w:rPr>
        <w:t> </w:t>
      </w:r>
      <w:r>
        <w:rPr>
          <w:b/>
          <w:spacing w:val="51"/>
          <w:sz w:val="52"/>
        </w:rPr>
        <w:t>Operative</w:t>
        <w:tab/>
      </w:r>
      <w:r>
        <w:rPr>
          <w:b/>
          <w:spacing w:val="37"/>
          <w:sz w:val="52"/>
        </w:rPr>
        <w:t>Care </w:t>
      </w:r>
      <w:r>
        <w:rPr>
          <w:b/>
          <w:spacing w:val="47"/>
          <w:sz w:val="52"/>
        </w:rPr>
        <w:t>After</w:t>
        <w:tab/>
        <w:t>Sinus</w:t>
        <w:tab/>
      </w:r>
      <w:r>
        <w:rPr>
          <w:b/>
          <w:spacing w:val="48"/>
          <w:sz w:val="52"/>
        </w:rPr>
        <w:t>Surger</w:t>
      </w:r>
      <w:r>
        <w:rPr>
          <w:b/>
          <w:spacing w:val="-71"/>
          <w:sz w:val="52"/>
        </w:rPr>
        <w:t> </w:t>
      </w:r>
      <w:r>
        <w:rPr>
          <w:b/>
          <w:sz w:val="52"/>
        </w:rPr>
        <w:t>y</w:t>
      </w:r>
    </w:p>
    <w:p>
      <w:pPr>
        <w:spacing w:before="32"/>
        <w:ind w:left="3038" w:right="0" w:firstLine="0"/>
        <w:jc w:val="left"/>
        <w:rPr>
          <w:sz w:val="20"/>
        </w:rPr>
      </w:pPr>
      <w:r>
        <w:rPr>
          <w:sz w:val="20"/>
        </w:rPr>
        <w:t>Document ID: TSI-Postop (Rev. 2017-07-11 FINAL)</w:t>
      </w:r>
    </w:p>
    <w:p>
      <w:pPr>
        <w:pStyle w:val="BodyText"/>
        <w:spacing w:before="8"/>
        <w:jc w:val="left"/>
        <w:rPr>
          <w:sz w:val="25"/>
        </w:rPr>
      </w:pPr>
    </w:p>
    <w:p>
      <w:pPr>
        <w:pStyle w:val="Heading1"/>
      </w:pPr>
      <w:r>
        <w:rPr>
          <w:spacing w:val="18"/>
        </w:rPr>
        <w:t>ABOUT </w:t>
      </w:r>
      <w:r>
        <w:rPr>
          <w:spacing w:val="20"/>
        </w:rPr>
        <w:t>POST-OPERATIVE </w:t>
      </w:r>
      <w:r>
        <w:rPr>
          <w:spacing w:val="18"/>
        </w:rPr>
        <w:t>CARE</w:t>
      </w:r>
      <w:r>
        <w:rPr>
          <w:spacing w:val="74"/>
        </w:rPr>
        <w:t> </w:t>
      </w:r>
      <w:r>
        <w:rPr>
          <w:spacing w:val="19"/>
        </w:rPr>
        <w:t>VISITS</w:t>
      </w:r>
    </w:p>
    <w:p>
      <w:pPr>
        <w:spacing w:after="0"/>
        <w:sectPr>
          <w:type w:val="continuous"/>
          <w:pgSz w:w="12240" w:h="15840"/>
          <w:pgMar w:top="760" w:bottom="280" w:left="620" w:right="0"/>
        </w:sectPr>
      </w:pPr>
    </w:p>
    <w:p>
      <w:pPr>
        <w:pStyle w:val="BodyText"/>
        <w:spacing w:line="285" w:lineRule="auto" w:before="168"/>
        <w:ind w:left="3038"/>
      </w:pPr>
      <w:r>
        <w:rPr/>
        <w:t>Post-operative office visits are an indispensable part of the surgery, since they help promote healing and prevent persistent or recurrent disease. During these visits, the surgical cavity  is cleaned and inspected. Early scar tissue may be removed, and the medical treatment strategy will be adjusted.</w:t>
      </w:r>
    </w:p>
    <w:p>
      <w:pPr>
        <w:pStyle w:val="BodyText"/>
        <w:spacing w:line="285" w:lineRule="auto" w:before="121"/>
        <w:ind w:left="3038"/>
      </w:pPr>
      <w:r>
        <w:rPr/>
        <w:t>Your first post-operative visit </w:t>
      </w:r>
      <w:r>
        <w:rPr>
          <w:spacing w:val="-4"/>
        </w:rPr>
        <w:t>will </w:t>
      </w:r>
      <w:r>
        <w:rPr/>
        <w:t>occur typically within the first week after surgery, and you should</w:t>
      </w:r>
      <w:r>
        <w:rPr>
          <w:spacing w:val="52"/>
        </w:rPr>
        <w:t> </w:t>
      </w:r>
      <w:r>
        <w:rPr/>
        <w:t>expect</w:t>
      </w:r>
    </w:p>
    <w:p>
      <w:pPr>
        <w:pStyle w:val="BodyText"/>
        <w:spacing w:line="285" w:lineRule="auto" w:before="0"/>
        <w:ind w:left="3038" w:right="1"/>
      </w:pPr>
      <w:r>
        <w:rPr/>
        <w:t>2 post-operative visits within the first 2-3 weeks after</w:t>
      </w:r>
      <w:r>
        <w:rPr>
          <w:spacing w:val="-2"/>
        </w:rPr>
        <w:t> </w:t>
      </w:r>
      <w:r>
        <w:rPr/>
        <w:t>surgery.</w:t>
      </w:r>
    </w:p>
    <w:p>
      <w:pPr>
        <w:pStyle w:val="BodyText"/>
        <w:spacing w:line="285" w:lineRule="auto" w:before="168"/>
        <w:ind w:left="361" w:right="914"/>
      </w:pPr>
      <w:r>
        <w:rPr/>
        <w:br w:type="column"/>
      </w:r>
      <w:r>
        <w:rPr/>
        <w:t>Although complications from the manipulations performed during the post-operative visits are very rare, the theoretical risks are the same as the surgery itself. Consent for sur- gery includes consent for post- operative care, since the surgery and post-operative care are so closely related.</w:t>
      </w:r>
    </w:p>
    <w:p>
      <w:pPr>
        <w:pStyle w:val="BodyText"/>
        <w:spacing w:line="285" w:lineRule="auto" w:before="121"/>
        <w:ind w:left="361" w:right="918"/>
      </w:pPr>
      <w:r>
        <w:rPr/>
        <w:t>Failure to follow the postop care regimen can adversely affect the out- come of the surgery.</w:t>
      </w:r>
    </w:p>
    <w:p>
      <w:pPr>
        <w:spacing w:after="0" w:line="285" w:lineRule="auto"/>
        <w:sectPr>
          <w:type w:val="continuous"/>
          <w:pgSz w:w="12240" w:h="15840"/>
          <w:pgMar w:top="760" w:bottom="280" w:left="620" w:right="0"/>
          <w:cols w:num="2" w:equalWidth="0">
            <w:col w:w="6670" w:space="40"/>
            <w:col w:w="4910"/>
          </w:cols>
        </w:sectPr>
      </w:pPr>
    </w:p>
    <w:p>
      <w:pPr>
        <w:pStyle w:val="Heading1"/>
        <w:spacing w:before="181"/>
      </w:pPr>
      <w:r>
        <w:rPr/>
        <w:t>WHAT CAN I EXPECT TO EXPERIENCE DURING POST-OP VISITS?</w:t>
      </w:r>
    </w:p>
    <w:p>
      <w:pPr>
        <w:spacing w:after="0"/>
        <w:sectPr>
          <w:type w:val="continuous"/>
          <w:pgSz w:w="12240" w:h="15840"/>
          <w:pgMar w:top="760" w:bottom="280" w:left="620" w:right="0"/>
        </w:sectPr>
      </w:pPr>
    </w:p>
    <w:p>
      <w:pPr>
        <w:pStyle w:val="BodyText"/>
        <w:spacing w:before="0"/>
        <w:jc w:val="left"/>
        <w:rPr>
          <w:rFonts w:ascii="Gill Sans MT Condensed"/>
          <w:sz w:val="28"/>
        </w:rPr>
      </w:pPr>
      <w:r>
        <w:rPr/>
        <w:pict>
          <v:group style="position:absolute;margin-left:36pt;margin-top:663.86499pt;width:131.25pt;height:69.650pt;mso-position-horizontal-relative:page;mso-position-vertical-relative:page;z-index:251659264" coordorigin="720,13277" coordsize="2625,1393">
            <v:shape style="position:absolute;left:720;top:13715;width:2340;height:955" type="#_x0000_t75" stroked="false">
              <v:imagedata r:id="rId5" o:title=""/>
            </v:shape>
            <v:shape style="position:absolute;left:780;top:13277;width:2565;height:439" type="#_x0000_t75" stroked="false">
              <v:imagedata r:id="rId6" o:title=""/>
            </v:shape>
            <w10:wrap type="none"/>
          </v:group>
        </w:pict>
      </w:r>
    </w:p>
    <w:p>
      <w:pPr>
        <w:pStyle w:val="Heading2"/>
        <w:spacing w:before="249"/>
        <w:ind w:right="-20"/>
        <w:jc w:val="left"/>
      </w:pPr>
      <w:r>
        <w:rPr/>
        <w:t>Martin J. Citardi, MD Amber Luong, MD, PhD William Yao, MD</w:t>
      </w:r>
    </w:p>
    <w:p>
      <w:pPr>
        <w:spacing w:before="139"/>
        <w:ind w:left="157" w:right="0" w:firstLine="0"/>
        <w:jc w:val="left"/>
        <w:rPr>
          <w:b/>
          <w:sz w:val="24"/>
        </w:rPr>
      </w:pPr>
      <w:r>
        <w:rPr>
          <w:b/>
          <w:sz w:val="24"/>
        </w:rPr>
        <w:t>713-486-5000</w:t>
      </w:r>
    </w:p>
    <w:p>
      <w:pPr>
        <w:spacing w:before="139"/>
        <w:ind w:left="157" w:right="0" w:firstLine="0"/>
        <w:jc w:val="left"/>
        <w:rPr>
          <w:b/>
          <w:sz w:val="24"/>
        </w:rPr>
      </w:pPr>
      <w:hyperlink r:id="rId7">
        <w:r>
          <w:rPr>
            <w:b/>
            <w:sz w:val="24"/>
          </w:rPr>
          <w:t>www.ut-ent.org</w:t>
        </w:r>
      </w:hyperlink>
    </w:p>
    <w:p>
      <w:pPr>
        <w:pStyle w:val="BodyText"/>
        <w:spacing w:before="2" w:after="40"/>
        <w:jc w:val="left"/>
        <w:rPr>
          <w:b/>
          <w:sz w:val="18"/>
        </w:rPr>
      </w:pPr>
    </w:p>
    <w:p>
      <w:pPr>
        <w:pStyle w:val="BodyText"/>
        <w:spacing w:before="0"/>
        <w:ind w:left="116"/>
        <w:jc w:val="left"/>
        <w:rPr>
          <w:sz w:val="20"/>
        </w:rPr>
      </w:pPr>
      <w:r>
        <w:rPr>
          <w:sz w:val="20"/>
        </w:rPr>
        <w:drawing>
          <wp:inline distT="0" distB="0" distL="0" distR="0">
            <wp:extent cx="1568161" cy="1141476"/>
            <wp:effectExtent l="0" t="0" r="0" b="0"/>
            <wp:docPr id="1" name="image3.png"/>
            <wp:cNvGraphicFramePr>
              <a:graphicFrameLocks noChangeAspect="1"/>
            </wp:cNvGraphicFramePr>
            <a:graphic>
              <a:graphicData uri="http://schemas.openxmlformats.org/drawingml/2006/picture">
                <pic:pic>
                  <pic:nvPicPr>
                    <pic:cNvPr id="2" name="image3.png"/>
                    <pic:cNvPicPr/>
                  </pic:nvPicPr>
                  <pic:blipFill>
                    <a:blip r:embed="rId8" cstate="print"/>
                    <a:stretch>
                      <a:fillRect/>
                    </a:stretch>
                  </pic:blipFill>
                  <pic:spPr>
                    <a:xfrm>
                      <a:off x="0" y="0"/>
                      <a:ext cx="1568161" cy="1141476"/>
                    </a:xfrm>
                    <a:prstGeom prst="rect">
                      <a:avLst/>
                    </a:prstGeom>
                  </pic:spPr>
                </pic:pic>
              </a:graphicData>
            </a:graphic>
          </wp:inline>
        </w:drawing>
      </w:r>
      <w:r>
        <w:rPr>
          <w:sz w:val="20"/>
        </w:rPr>
      </w:r>
    </w:p>
    <w:p>
      <w:pPr>
        <w:pStyle w:val="BodyText"/>
        <w:spacing w:line="285" w:lineRule="auto" w:before="166"/>
        <w:ind w:left="116" w:right="39"/>
      </w:pPr>
      <w:r>
        <w:rPr/>
        <w:br w:type="column"/>
      </w:r>
      <w:r>
        <w:rPr/>
        <w:t>During each post-op visit, your phy- sician will ask several questions about your current symptoms, and then he or she will perform an ex- amination. That examination </w:t>
      </w:r>
      <w:r>
        <w:rPr>
          <w:spacing w:val="-4"/>
        </w:rPr>
        <w:t>will </w:t>
      </w:r>
      <w:r>
        <w:rPr/>
        <w:t>typically including nasal</w:t>
      </w:r>
      <w:r>
        <w:rPr>
          <w:spacing w:val="-6"/>
        </w:rPr>
        <w:t> </w:t>
      </w:r>
      <w:r>
        <w:rPr/>
        <w:t>endoscopy.</w:t>
      </w:r>
    </w:p>
    <w:p>
      <w:pPr>
        <w:pStyle w:val="BodyText"/>
        <w:spacing w:line="285" w:lineRule="auto"/>
        <w:ind w:left="116" w:right="39"/>
      </w:pPr>
      <w:r>
        <w:rPr/>
        <w:t>Early post-op visits typically include endoscopic debridement.  During this office procedure, your </w:t>
      </w:r>
      <w:r>
        <w:rPr>
          <w:spacing w:val="-3"/>
        </w:rPr>
        <w:t>surgeon </w:t>
      </w:r>
      <w:r>
        <w:rPr/>
        <w:t>will remove debris (old blood, mu- cus, devitalized tissue) from your sinus cavities. Infected  secretions will be sent for</w:t>
      </w:r>
      <w:r>
        <w:rPr>
          <w:spacing w:val="-1"/>
        </w:rPr>
        <w:t> </w:t>
      </w:r>
      <w:r>
        <w:rPr/>
        <w:t>cultures.</w:t>
      </w:r>
    </w:p>
    <w:p>
      <w:pPr>
        <w:pStyle w:val="BodyText"/>
        <w:spacing w:line="285" w:lineRule="auto"/>
        <w:ind w:left="116" w:right="38"/>
      </w:pPr>
      <w:r>
        <w:rPr/>
        <w:t>This procedure is performed with or without topical anesthesia during a regular office visit. You may experi- ence some discomfort post-</w:t>
      </w:r>
    </w:p>
    <w:p>
      <w:pPr>
        <w:pStyle w:val="BodyText"/>
        <w:spacing w:line="285" w:lineRule="auto" w:before="166"/>
        <w:ind w:left="116" w:right="770"/>
      </w:pPr>
      <w:r>
        <w:rPr/>
        <w:br w:type="column"/>
      </w:r>
      <w:r>
        <w:rPr/>
        <w:t>operatively due to manipulation and inflammation. Take your pain medi- cation as directed. Often </w:t>
      </w:r>
      <w:r>
        <w:rPr>
          <w:spacing w:val="-3"/>
        </w:rPr>
        <w:t>extra- </w:t>
      </w:r>
      <w:r>
        <w:rPr/>
        <w:t>strength Tylenol is sufficient. You may wish to take medication for pain prior to your post-operative visits (particularly early on, when the nose is most sensitive). If the medication is sedating, be sure to have someone available to drive</w:t>
      </w:r>
      <w:r>
        <w:rPr>
          <w:spacing w:val="-5"/>
        </w:rPr>
        <w:t> </w:t>
      </w:r>
      <w:r>
        <w:rPr/>
        <w:t>you.</w:t>
      </w:r>
    </w:p>
    <w:p>
      <w:pPr>
        <w:pStyle w:val="BodyText"/>
        <w:spacing w:line="285" w:lineRule="auto"/>
        <w:ind w:left="116" w:right="770"/>
      </w:pPr>
      <w:r>
        <w:rPr/>
        <w:t>You can expect some bleeding from your nose for several days after the surgery and again after each office debridement. When bleeding occurs down the front of your nose or into the back of your throat, you should tilt your head back while sitting up</w:t>
      </w:r>
    </w:p>
    <w:p>
      <w:pPr>
        <w:spacing w:after="0" w:line="285" w:lineRule="auto"/>
        <w:sectPr>
          <w:type w:val="continuous"/>
          <w:pgSz w:w="12240" w:h="15840"/>
          <w:pgMar w:top="760" w:bottom="280" w:left="620" w:right="0"/>
          <w:cols w:num="3" w:equalWidth="0">
            <w:col w:w="2880" w:space="42"/>
            <w:col w:w="3789" w:space="387"/>
            <w:col w:w="4522"/>
          </w:cols>
        </w:sectPr>
      </w:pPr>
    </w:p>
    <w:p>
      <w:pPr>
        <w:spacing w:before="80"/>
        <w:ind w:left="157" w:right="0" w:firstLine="0"/>
        <w:jc w:val="left"/>
        <w:rPr>
          <w:sz w:val="20"/>
        </w:rPr>
      </w:pPr>
      <w:r>
        <w:rPr/>
        <w:pict>
          <v:shape style="position:absolute;margin-left:35pt;margin-top:21.471985pt;width:539.2pt;height:2pt;mso-position-horizontal-relative:page;mso-position-vertical-relative:paragraph;z-index:-251655168;mso-wrap-distance-left:0;mso-wrap-distance-right:0" coordorigin="700,429" coordsize="10784,40" path="m731,429l709,429,700,438,700,460,709,469,731,469,740,460,740,454,720,454,720,444,740,444,740,438,731,429xm740,444l720,444,720,454,740,454,740,444xm11484,444l740,444,740,454,11484,454,11484,444xe" filled="true" fillcolor="#c85c19" stroked="false">
            <v:path arrowok="t"/>
            <v:fill type="solid"/>
            <w10:wrap type="topAndBottom"/>
          </v:shape>
        </w:pict>
      </w:r>
      <w:r>
        <w:rPr>
          <w:sz w:val="20"/>
        </w:rPr>
        <w:t>Page 2</w:t>
      </w:r>
    </w:p>
    <w:p>
      <w:pPr>
        <w:spacing w:before="0"/>
        <w:ind w:left="157" w:right="0" w:firstLine="0"/>
        <w:jc w:val="left"/>
        <w:rPr>
          <w:b/>
          <w:sz w:val="28"/>
        </w:rPr>
      </w:pPr>
      <w:r>
        <w:rPr>
          <w:b/>
          <w:sz w:val="28"/>
        </w:rPr>
        <w:t>Post- Operative Care After Sinus Surger y</w:t>
      </w:r>
    </w:p>
    <w:p>
      <w:pPr>
        <w:spacing w:after="0"/>
        <w:jc w:val="left"/>
        <w:rPr>
          <w:sz w:val="28"/>
        </w:rPr>
        <w:sectPr>
          <w:pgSz w:w="12240" w:h="15840"/>
          <w:pgMar w:top="720" w:bottom="280" w:left="620" w:right="0"/>
        </w:sectPr>
      </w:pPr>
    </w:p>
    <w:p>
      <w:pPr>
        <w:pStyle w:val="BodyText"/>
        <w:spacing w:line="285" w:lineRule="auto" w:before="183"/>
        <w:ind w:left="157" w:right="38"/>
      </w:pPr>
      <w:r>
        <w:rPr/>
        <w:t>and breathe gently through your nose. If bleeding persists for an extended period of time, please call the office.</w:t>
      </w:r>
    </w:p>
    <w:p>
      <w:pPr>
        <w:pStyle w:val="BodyText"/>
        <w:ind w:left="157"/>
      </w:pPr>
      <w:r>
        <w:rPr/>
        <w:t>As the sinuses begin to clear themselves, you can</w:t>
      </w:r>
    </w:p>
    <w:p>
      <w:pPr>
        <w:pStyle w:val="BodyText"/>
        <w:spacing w:line="285" w:lineRule="auto" w:before="183"/>
        <w:ind w:left="157" w:right="773"/>
      </w:pPr>
      <w:r>
        <w:rPr/>
        <w:br w:type="column"/>
      </w:r>
      <w:r>
        <w:rPr/>
        <w:t>expect to have some thick brown drainage from your nose. This is mucus and old blood and does not indicate an infection.</w:t>
      </w:r>
    </w:p>
    <w:p>
      <w:pPr>
        <w:spacing w:after="0" w:line="285" w:lineRule="auto"/>
        <w:sectPr>
          <w:type w:val="continuous"/>
          <w:pgSz w:w="12240" w:h="15840"/>
          <w:pgMar w:top="760" w:bottom="280" w:left="620" w:right="0"/>
          <w:cols w:num="2" w:equalWidth="0">
            <w:col w:w="5268" w:space="350"/>
            <w:col w:w="6002"/>
          </w:cols>
        </w:sectPr>
      </w:pPr>
    </w:p>
    <w:p>
      <w:pPr>
        <w:pStyle w:val="BodyText"/>
        <w:spacing w:before="10"/>
        <w:jc w:val="left"/>
        <w:rPr>
          <w:sz w:val="18"/>
        </w:rPr>
      </w:pPr>
    </w:p>
    <w:p>
      <w:pPr>
        <w:pStyle w:val="Heading1"/>
        <w:spacing w:before="99"/>
        <w:ind w:left="157"/>
      </w:pPr>
      <w:r>
        <w:rPr/>
        <w:t>IMPORTANT INSTRUCTIONS FOR THE POST-OPERATIVE PERIOD</w:t>
      </w:r>
    </w:p>
    <w:p>
      <w:pPr>
        <w:spacing w:after="0"/>
        <w:sectPr>
          <w:type w:val="continuous"/>
          <w:pgSz w:w="12240" w:h="15840"/>
          <w:pgMar w:top="760" w:bottom="280" w:left="620" w:right="0"/>
        </w:sectPr>
      </w:pPr>
    </w:p>
    <w:p>
      <w:pPr>
        <w:pStyle w:val="ListParagraph"/>
        <w:numPr>
          <w:ilvl w:val="0"/>
          <w:numId w:val="1"/>
        </w:numPr>
        <w:tabs>
          <w:tab w:pos="519" w:val="left" w:leader="none"/>
        </w:tabs>
        <w:spacing w:line="285" w:lineRule="auto" w:before="154" w:after="0"/>
        <w:ind w:left="518" w:right="42" w:hanging="361"/>
        <w:jc w:val="both"/>
        <w:rPr>
          <w:sz w:val="24"/>
        </w:rPr>
      </w:pPr>
      <w:r>
        <w:rPr>
          <w:sz w:val="24"/>
        </w:rPr>
        <w:t>Start your nasal irrigations on the day after surgery. You will be given instructions on how to perform the</w:t>
      </w:r>
      <w:r>
        <w:rPr>
          <w:spacing w:val="-3"/>
          <w:sz w:val="24"/>
        </w:rPr>
        <w:t> </w:t>
      </w:r>
      <w:r>
        <w:rPr>
          <w:sz w:val="24"/>
        </w:rPr>
        <w:t>irrigations.</w:t>
      </w:r>
    </w:p>
    <w:p>
      <w:pPr>
        <w:pStyle w:val="ListParagraph"/>
        <w:numPr>
          <w:ilvl w:val="0"/>
          <w:numId w:val="1"/>
        </w:numPr>
        <w:tabs>
          <w:tab w:pos="519" w:val="left" w:leader="none"/>
        </w:tabs>
        <w:spacing w:line="285" w:lineRule="auto" w:before="120" w:after="0"/>
        <w:ind w:left="518" w:right="38" w:hanging="361"/>
        <w:jc w:val="both"/>
        <w:rPr>
          <w:sz w:val="24"/>
        </w:rPr>
      </w:pPr>
      <w:r>
        <w:rPr>
          <w:sz w:val="24"/>
        </w:rPr>
        <w:t>Do not blow your nose for two weeks after surgery. (Occasionally, you will be given instructions not to blow your nose for longer periods of</w:t>
      </w:r>
      <w:r>
        <w:rPr>
          <w:spacing w:val="-3"/>
          <w:sz w:val="24"/>
        </w:rPr>
        <w:t> </w:t>
      </w:r>
      <w:r>
        <w:rPr>
          <w:sz w:val="24"/>
        </w:rPr>
        <w:t>time.)</w:t>
      </w:r>
    </w:p>
    <w:p>
      <w:pPr>
        <w:pStyle w:val="ListParagraph"/>
        <w:numPr>
          <w:ilvl w:val="0"/>
          <w:numId w:val="1"/>
        </w:numPr>
        <w:tabs>
          <w:tab w:pos="519" w:val="left" w:leader="none"/>
        </w:tabs>
        <w:spacing w:line="285" w:lineRule="auto" w:before="120" w:after="0"/>
        <w:ind w:left="518" w:right="38" w:hanging="361"/>
        <w:jc w:val="both"/>
        <w:rPr>
          <w:sz w:val="24"/>
        </w:rPr>
      </w:pPr>
      <w:r>
        <w:rPr>
          <w:sz w:val="24"/>
        </w:rPr>
        <w:t>Do not bend, lift or strain for two weeks after surgery. These activities will promote bleeding from your nose. You should not participate in rigorous activity until healing is</w:t>
      </w:r>
      <w:r>
        <w:rPr>
          <w:spacing w:val="-6"/>
          <w:sz w:val="24"/>
        </w:rPr>
        <w:t> </w:t>
      </w:r>
      <w:r>
        <w:rPr>
          <w:sz w:val="24"/>
        </w:rPr>
        <w:t>completed.</w:t>
      </w:r>
    </w:p>
    <w:p>
      <w:pPr>
        <w:pStyle w:val="ListParagraph"/>
        <w:numPr>
          <w:ilvl w:val="0"/>
          <w:numId w:val="1"/>
        </w:numPr>
        <w:tabs>
          <w:tab w:pos="519" w:val="left" w:leader="none"/>
        </w:tabs>
        <w:spacing w:line="285" w:lineRule="auto" w:before="120" w:after="0"/>
        <w:ind w:left="518" w:right="39" w:hanging="361"/>
        <w:jc w:val="both"/>
        <w:rPr>
          <w:sz w:val="24"/>
        </w:rPr>
      </w:pPr>
      <w:r>
        <w:rPr>
          <w:sz w:val="24"/>
        </w:rPr>
        <w:t>Do not suppress the need to cough or sneeze; instead, cough or sneeze with your mouth open.</w:t>
      </w:r>
    </w:p>
    <w:p>
      <w:pPr>
        <w:pStyle w:val="ListParagraph"/>
        <w:numPr>
          <w:ilvl w:val="0"/>
          <w:numId w:val="1"/>
        </w:numPr>
        <w:tabs>
          <w:tab w:pos="518" w:val="left" w:leader="none"/>
        </w:tabs>
        <w:spacing w:line="285" w:lineRule="auto" w:before="154" w:after="0"/>
        <w:ind w:left="517" w:right="774" w:hanging="360"/>
        <w:jc w:val="both"/>
        <w:rPr>
          <w:sz w:val="24"/>
        </w:rPr>
      </w:pPr>
      <w:r>
        <w:rPr>
          <w:spacing w:val="-1"/>
          <w:sz w:val="24"/>
        </w:rPr>
        <w:br w:type="column"/>
      </w:r>
      <w:r>
        <w:rPr>
          <w:sz w:val="24"/>
        </w:rPr>
        <w:t>Take your prescribed antibiotics as directed by your</w:t>
      </w:r>
      <w:r>
        <w:rPr>
          <w:spacing w:val="-1"/>
          <w:sz w:val="24"/>
        </w:rPr>
        <w:t> </w:t>
      </w:r>
      <w:r>
        <w:rPr>
          <w:sz w:val="24"/>
        </w:rPr>
        <w:t>physician.</w:t>
      </w:r>
    </w:p>
    <w:p>
      <w:pPr>
        <w:pStyle w:val="ListParagraph"/>
        <w:numPr>
          <w:ilvl w:val="0"/>
          <w:numId w:val="1"/>
        </w:numPr>
        <w:tabs>
          <w:tab w:pos="518" w:val="left" w:leader="none"/>
        </w:tabs>
        <w:spacing w:line="285" w:lineRule="auto" w:before="120" w:after="0"/>
        <w:ind w:left="517" w:right="769" w:hanging="360"/>
        <w:jc w:val="both"/>
        <w:rPr>
          <w:sz w:val="24"/>
        </w:rPr>
      </w:pPr>
      <w:r>
        <w:rPr>
          <w:sz w:val="24"/>
        </w:rPr>
        <w:t>If you are on aspirin, warfarin (Coumadin), anti- platelet drugs (clopidogrel, or Plavix, plus many others), and/or any other blood thinner, be  sure to discuss this with your surgeon before surgery. You will be given specific instructions for these medications for the period immediately before and after</w:t>
      </w:r>
      <w:r>
        <w:rPr>
          <w:spacing w:val="-3"/>
          <w:sz w:val="24"/>
        </w:rPr>
        <w:t> </w:t>
      </w:r>
      <w:r>
        <w:rPr>
          <w:sz w:val="24"/>
        </w:rPr>
        <w:t>surgery.</w:t>
      </w:r>
    </w:p>
    <w:p>
      <w:pPr>
        <w:pStyle w:val="ListParagraph"/>
        <w:numPr>
          <w:ilvl w:val="0"/>
          <w:numId w:val="1"/>
        </w:numPr>
        <w:tabs>
          <w:tab w:pos="518" w:val="left" w:leader="none"/>
        </w:tabs>
        <w:spacing w:line="285" w:lineRule="auto" w:before="120" w:after="0"/>
        <w:ind w:left="517" w:right="772" w:hanging="360"/>
        <w:jc w:val="both"/>
        <w:rPr>
          <w:sz w:val="24"/>
        </w:rPr>
      </w:pPr>
      <w:r>
        <w:rPr>
          <w:sz w:val="24"/>
        </w:rPr>
        <w:t>In general, you may resume other medications on the day after surgery. If you have any ques- tions, please ask your</w:t>
      </w:r>
      <w:r>
        <w:rPr>
          <w:spacing w:val="-2"/>
          <w:sz w:val="24"/>
        </w:rPr>
        <w:t> </w:t>
      </w:r>
      <w:r>
        <w:rPr>
          <w:sz w:val="24"/>
        </w:rPr>
        <w:t>physician.</w:t>
      </w:r>
    </w:p>
    <w:p>
      <w:pPr>
        <w:spacing w:after="0" w:line="285" w:lineRule="auto"/>
        <w:jc w:val="both"/>
        <w:rPr>
          <w:sz w:val="24"/>
        </w:rPr>
        <w:sectPr>
          <w:type w:val="continuous"/>
          <w:pgSz w:w="12240" w:h="15840"/>
          <w:pgMar w:top="760" w:bottom="280" w:left="620" w:right="0"/>
          <w:cols w:num="2" w:equalWidth="0">
            <w:col w:w="5269" w:space="348"/>
            <w:col w:w="6003"/>
          </w:cols>
        </w:sectPr>
      </w:pPr>
    </w:p>
    <w:p>
      <w:pPr>
        <w:pStyle w:val="BodyText"/>
        <w:spacing w:before="0"/>
        <w:jc w:val="left"/>
        <w:rPr>
          <w:sz w:val="20"/>
        </w:rPr>
      </w:pPr>
    </w:p>
    <w:p>
      <w:pPr>
        <w:pStyle w:val="BodyText"/>
        <w:spacing w:before="0"/>
        <w:jc w:val="left"/>
        <w:rPr>
          <w:sz w:val="20"/>
        </w:rPr>
      </w:pPr>
    </w:p>
    <w:p>
      <w:pPr>
        <w:pStyle w:val="BodyText"/>
        <w:spacing w:before="3"/>
        <w:jc w:val="left"/>
        <w:rPr>
          <w:sz w:val="17"/>
        </w:rPr>
      </w:pPr>
    </w:p>
    <w:p>
      <w:pPr>
        <w:pStyle w:val="Heading2"/>
        <w:spacing w:before="100"/>
        <w:ind w:left="1743"/>
      </w:pPr>
      <w:r>
        <w:rPr/>
        <w:t>Remember!</w:t>
      </w:r>
    </w:p>
    <w:p>
      <w:pPr>
        <w:spacing w:line="283" w:lineRule="auto" w:before="53"/>
        <w:ind w:left="2057" w:right="2406" w:firstLine="0"/>
        <w:jc w:val="center"/>
        <w:rPr>
          <w:b/>
          <w:sz w:val="24"/>
        </w:rPr>
      </w:pPr>
      <w:r>
        <w:rPr>
          <w:b/>
          <w:sz w:val="24"/>
        </w:rPr>
        <w:t>Please call us immediately if you note fever (temperature</w:t>
      </w:r>
      <w:r>
        <w:rPr>
          <w:b/>
          <w:spacing w:val="-11"/>
          <w:sz w:val="24"/>
        </w:rPr>
        <w:t> </w:t>
      </w:r>
      <w:r>
        <w:rPr>
          <w:b/>
          <w:sz w:val="24"/>
        </w:rPr>
        <w:t>above 100.5</w:t>
      </w:r>
      <w:r>
        <w:rPr>
          <w:b/>
          <w:position w:val="10"/>
          <w:sz w:val="14"/>
        </w:rPr>
        <w:t>o </w:t>
      </w:r>
      <w:r>
        <w:rPr>
          <w:b/>
          <w:sz w:val="24"/>
        </w:rPr>
        <w:t>F), clear watery drainage from your nose, changes in your vision, eye swelling, worsening headache and/or neck stiffness.</w:t>
      </w:r>
    </w:p>
    <w:p>
      <w:pPr>
        <w:spacing w:before="124"/>
        <w:ind w:left="1743" w:right="2452" w:firstLine="0"/>
        <w:jc w:val="center"/>
        <w:rPr>
          <w:b/>
          <w:sz w:val="24"/>
        </w:rPr>
      </w:pPr>
      <w:r>
        <w:rPr>
          <w:b/>
          <w:sz w:val="24"/>
        </w:rPr>
        <w:t>Do not hesitate to contact our office for any questions and for any</w:t>
      </w:r>
    </w:p>
    <w:p>
      <w:pPr>
        <w:spacing w:before="53"/>
        <w:ind w:left="1743" w:right="2450" w:firstLine="0"/>
        <w:jc w:val="center"/>
        <w:rPr>
          <w:b/>
          <w:sz w:val="24"/>
        </w:rPr>
      </w:pPr>
      <w:r>
        <w:rPr>
          <w:b/>
          <w:sz w:val="24"/>
        </w:rPr>
        <w:t>possible emergency situation.</w:t>
      </w:r>
    </w:p>
    <w:p>
      <w:pPr>
        <w:spacing w:line="285" w:lineRule="auto" w:before="173"/>
        <w:ind w:left="1741" w:right="2452" w:firstLine="0"/>
        <w:jc w:val="center"/>
        <w:rPr>
          <w:b/>
          <w:sz w:val="24"/>
        </w:rPr>
      </w:pPr>
      <w:r>
        <w:rPr>
          <w:b/>
          <w:sz w:val="24"/>
        </w:rPr>
        <w:t>If necessary, do not hesitate to go to the emergency department nearest to you for immediate care.</w:t>
      </w:r>
    </w:p>
    <w:sectPr>
      <w:type w:val="continuous"/>
      <w:pgSz w:w="12240" w:h="15840"/>
      <w:pgMar w:top="760" w:bottom="280" w:left="6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Symbol">
    <w:altName w:val="Symbol"/>
    <w:charset w:val="2"/>
    <w:family w:val="roman"/>
    <w:pitch w:val="variable"/>
  </w:font>
  <w:font w:name="Gill Sans MT Condensed">
    <w:altName w:val="Gill Sans MT Condensed"/>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18" w:hanging="361"/>
      </w:pPr>
      <w:rPr>
        <w:rFonts w:hint="default" w:ascii="Symbol" w:hAnsi="Symbol" w:eastAsia="Symbol" w:cs="Symbol"/>
        <w:w w:val="99"/>
        <w:sz w:val="20"/>
        <w:szCs w:val="20"/>
        <w:lang w:val="en-us" w:eastAsia="en-us" w:bidi="en-us"/>
      </w:rPr>
    </w:lvl>
    <w:lvl w:ilvl="1">
      <w:start w:val="0"/>
      <w:numFmt w:val="bullet"/>
      <w:lvlText w:val="•"/>
      <w:lvlJc w:val="left"/>
      <w:pPr>
        <w:ind w:left="994" w:hanging="361"/>
      </w:pPr>
      <w:rPr>
        <w:rFonts w:hint="default"/>
        <w:lang w:val="en-us" w:eastAsia="en-us" w:bidi="en-us"/>
      </w:rPr>
    </w:lvl>
    <w:lvl w:ilvl="2">
      <w:start w:val="0"/>
      <w:numFmt w:val="bullet"/>
      <w:lvlText w:val="•"/>
      <w:lvlJc w:val="left"/>
      <w:pPr>
        <w:ind w:left="1469" w:hanging="361"/>
      </w:pPr>
      <w:rPr>
        <w:rFonts w:hint="default"/>
        <w:lang w:val="en-us" w:eastAsia="en-us" w:bidi="en-us"/>
      </w:rPr>
    </w:lvl>
    <w:lvl w:ilvl="3">
      <w:start w:val="0"/>
      <w:numFmt w:val="bullet"/>
      <w:lvlText w:val="•"/>
      <w:lvlJc w:val="left"/>
      <w:pPr>
        <w:ind w:left="1944" w:hanging="361"/>
      </w:pPr>
      <w:rPr>
        <w:rFonts w:hint="default"/>
        <w:lang w:val="en-us" w:eastAsia="en-us" w:bidi="en-us"/>
      </w:rPr>
    </w:lvl>
    <w:lvl w:ilvl="4">
      <w:start w:val="0"/>
      <w:numFmt w:val="bullet"/>
      <w:lvlText w:val="•"/>
      <w:lvlJc w:val="left"/>
      <w:pPr>
        <w:ind w:left="2419" w:hanging="361"/>
      </w:pPr>
      <w:rPr>
        <w:rFonts w:hint="default"/>
        <w:lang w:val="en-us" w:eastAsia="en-us" w:bidi="en-us"/>
      </w:rPr>
    </w:lvl>
    <w:lvl w:ilvl="5">
      <w:start w:val="0"/>
      <w:numFmt w:val="bullet"/>
      <w:lvlText w:val="•"/>
      <w:lvlJc w:val="left"/>
      <w:pPr>
        <w:ind w:left="2894" w:hanging="361"/>
      </w:pPr>
      <w:rPr>
        <w:rFonts w:hint="default"/>
        <w:lang w:val="en-us" w:eastAsia="en-us" w:bidi="en-us"/>
      </w:rPr>
    </w:lvl>
    <w:lvl w:ilvl="6">
      <w:start w:val="0"/>
      <w:numFmt w:val="bullet"/>
      <w:lvlText w:val="•"/>
      <w:lvlJc w:val="left"/>
      <w:pPr>
        <w:ind w:left="3369" w:hanging="361"/>
      </w:pPr>
      <w:rPr>
        <w:rFonts w:hint="default"/>
        <w:lang w:val="en-us" w:eastAsia="en-us" w:bidi="en-us"/>
      </w:rPr>
    </w:lvl>
    <w:lvl w:ilvl="7">
      <w:start w:val="0"/>
      <w:numFmt w:val="bullet"/>
      <w:lvlText w:val="•"/>
      <w:lvlJc w:val="left"/>
      <w:pPr>
        <w:ind w:left="3843" w:hanging="361"/>
      </w:pPr>
      <w:rPr>
        <w:rFonts w:hint="default"/>
        <w:lang w:val="en-us" w:eastAsia="en-us" w:bidi="en-us"/>
      </w:rPr>
    </w:lvl>
    <w:lvl w:ilvl="8">
      <w:start w:val="0"/>
      <w:numFmt w:val="bullet"/>
      <w:lvlText w:val="•"/>
      <w:lvlJc w:val="left"/>
      <w:pPr>
        <w:ind w:left="4318"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en-us"/>
    </w:rPr>
  </w:style>
  <w:style w:styleId="BodyText" w:type="paragraph">
    <w:name w:val="Body Text"/>
    <w:basedOn w:val="Normal"/>
    <w:uiPriority w:val="1"/>
    <w:qFormat/>
    <w:pPr>
      <w:spacing w:before="120"/>
      <w:jc w:val="both"/>
    </w:pPr>
    <w:rPr>
      <w:rFonts w:ascii="Gill Sans MT" w:hAnsi="Gill Sans MT" w:eastAsia="Gill Sans MT" w:cs="Gill Sans MT"/>
      <w:sz w:val="24"/>
      <w:szCs w:val="24"/>
      <w:lang w:val="en-us" w:eastAsia="en-us" w:bidi="en-us"/>
    </w:rPr>
  </w:style>
  <w:style w:styleId="Heading1" w:type="paragraph">
    <w:name w:val="Heading 1"/>
    <w:basedOn w:val="Normal"/>
    <w:uiPriority w:val="1"/>
    <w:qFormat/>
    <w:pPr>
      <w:ind w:left="3038"/>
      <w:outlineLvl w:val="1"/>
    </w:pPr>
    <w:rPr>
      <w:rFonts w:ascii="Gill Sans MT Condensed" w:hAnsi="Gill Sans MT Condensed" w:eastAsia="Gill Sans MT Condensed" w:cs="Gill Sans MT Condensed"/>
      <w:sz w:val="32"/>
      <w:szCs w:val="32"/>
      <w:lang w:val="en-us" w:eastAsia="en-us" w:bidi="en-us"/>
    </w:rPr>
  </w:style>
  <w:style w:styleId="Heading2" w:type="paragraph">
    <w:name w:val="Heading 2"/>
    <w:basedOn w:val="Normal"/>
    <w:uiPriority w:val="1"/>
    <w:qFormat/>
    <w:pPr>
      <w:spacing w:before="53"/>
      <w:ind w:left="157" w:right="2452"/>
      <w:jc w:val="center"/>
      <w:outlineLvl w:val="2"/>
    </w:pPr>
    <w:rPr>
      <w:rFonts w:ascii="Gill Sans MT" w:hAnsi="Gill Sans MT" w:eastAsia="Gill Sans MT" w:cs="Gill Sans MT"/>
      <w:b/>
      <w:bCs/>
      <w:sz w:val="24"/>
      <w:szCs w:val="24"/>
      <w:lang w:val="en-us" w:eastAsia="en-us" w:bidi="en-us"/>
    </w:rPr>
  </w:style>
  <w:style w:styleId="ListParagraph" w:type="paragraph">
    <w:name w:val="List Paragraph"/>
    <w:basedOn w:val="Normal"/>
    <w:uiPriority w:val="1"/>
    <w:qFormat/>
    <w:pPr>
      <w:spacing w:before="120"/>
      <w:ind w:left="518" w:right="38" w:hanging="361"/>
      <w:jc w:val="both"/>
    </w:pPr>
    <w:rPr>
      <w:rFonts w:ascii="Gill Sans MT" w:hAnsi="Gill Sans MT" w:eastAsia="Gill Sans MT" w:cs="Gill Sans MT"/>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ut-ent.org/" TargetMode="External"/><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 Citardi, MD</dc:creator>
  <dcterms:created xsi:type="dcterms:W3CDTF">2024-02-01T19:27:39Z</dcterms:created>
  <dcterms:modified xsi:type="dcterms:W3CDTF">2024-02-01T19:27:39Z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Creator">
    <vt:lpwstr>Microsoft® Publisher for Office 365</vt:lpwstr>
  </property>
  <property fmtid="{D5CDD505-2E9C-101B-9397-08002B2CF9AE}" pid="4" name="LastSaved">
    <vt:filetime>2024-02-01T00:00:00Z</vt:filetime>
  </property>
</Properties>
</file>