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80"/>
        <w:ind w:left="4200"/>
      </w:pPr>
      <w:r>
        <w:rPr>
          <w:spacing w:val="-2"/>
        </w:rPr>
        <w:t>CURRICULUM</w:t>
      </w:r>
      <w:r>
        <w:rPr>
          <w:spacing w:val="6"/>
        </w:rPr>
        <w:t> </w:t>
      </w:r>
      <w:r>
        <w:rPr>
          <w:spacing w:val="-4"/>
        </w:rPr>
        <w:t>VITAE</w:t>
      </w:r>
    </w:p>
    <w:p>
      <w:pPr>
        <w:pStyle w:val="BodyText"/>
        <w:spacing w:before="11"/>
        <w:rPr>
          <w:b/>
        </w:rPr>
      </w:pPr>
    </w:p>
    <w:p>
      <w:pPr>
        <w:pStyle w:val="Heading2"/>
        <w:tabs>
          <w:tab w:pos="3023" w:val="left" w:leader="none"/>
        </w:tabs>
        <w:ind w:left="143"/>
        <w:rPr>
          <w:u w:val="none"/>
        </w:rPr>
      </w:pPr>
      <w:r>
        <w:rPr>
          <w:spacing w:val="-2"/>
          <w:u w:val="none"/>
        </w:rPr>
        <w:t>NAME:</w:t>
      </w:r>
      <w:r>
        <w:rPr>
          <w:u w:val="none"/>
        </w:rPr>
        <w:tab/>
        <w:t>Akshay</w:t>
      </w:r>
      <w:r>
        <w:rPr>
          <w:spacing w:val="-5"/>
          <w:u w:val="none"/>
        </w:rPr>
        <w:t> </w:t>
      </w:r>
      <w:r>
        <w:rPr>
          <w:u w:val="none"/>
        </w:rPr>
        <w:t>Mohan</w:t>
      </w:r>
      <w:r>
        <w:rPr>
          <w:spacing w:val="-6"/>
          <w:u w:val="none"/>
        </w:rPr>
        <w:t> </w:t>
      </w:r>
      <w:r>
        <w:rPr>
          <w:u w:val="none"/>
        </w:rPr>
        <w:t>Sharma,</w:t>
      </w:r>
      <w:r>
        <w:rPr>
          <w:spacing w:val="-4"/>
          <w:u w:val="none"/>
        </w:rPr>
        <w:t> </w:t>
      </w:r>
      <w:r>
        <w:rPr>
          <w:spacing w:val="-5"/>
          <w:u w:val="none"/>
        </w:rPr>
        <w:t>MD</w:t>
      </w:r>
    </w:p>
    <w:p>
      <w:pPr>
        <w:pStyle w:val="BodyText"/>
        <w:spacing w:before="15"/>
        <w:rPr>
          <w:b/>
        </w:rPr>
      </w:pPr>
    </w:p>
    <w:p>
      <w:pPr>
        <w:tabs>
          <w:tab w:pos="3074" w:val="left" w:leader="none"/>
        </w:tabs>
        <w:spacing w:before="0"/>
        <w:ind w:left="143" w:right="0" w:firstLine="0"/>
        <w:jc w:val="left"/>
        <w:rPr>
          <w:b/>
          <w:sz w:val="20"/>
        </w:rPr>
      </w:pPr>
      <w:r>
        <w:rPr>
          <w:b/>
          <w:spacing w:val="-2"/>
          <w:sz w:val="20"/>
        </w:rPr>
        <w:t>CONTACT:</w:t>
      </w:r>
      <w:r>
        <w:rPr>
          <w:b/>
          <w:sz w:val="20"/>
        </w:rPr>
        <w:tab/>
        <w:t>(949)</w:t>
      </w:r>
      <w:r>
        <w:rPr>
          <w:b/>
          <w:spacing w:val="-4"/>
          <w:sz w:val="20"/>
        </w:rPr>
        <w:t> </w:t>
      </w:r>
      <w:r>
        <w:rPr>
          <w:b/>
          <w:sz w:val="20"/>
        </w:rPr>
        <w:t>735-4736</w:t>
      </w:r>
      <w:r>
        <w:rPr>
          <w:b/>
          <w:spacing w:val="-6"/>
          <w:sz w:val="20"/>
        </w:rPr>
        <w:t> </w:t>
      </w:r>
      <w:r>
        <w:rPr>
          <w:b/>
          <w:sz w:val="20"/>
        </w:rPr>
        <w:t>||</w:t>
      </w:r>
      <w:r>
        <w:rPr>
          <w:b/>
          <w:spacing w:val="-5"/>
          <w:sz w:val="20"/>
        </w:rPr>
        <w:t> </w:t>
      </w:r>
      <w:hyperlink r:id="rId5">
        <w:r>
          <w:rPr>
            <w:b/>
            <w:spacing w:val="-2"/>
            <w:sz w:val="20"/>
          </w:rPr>
          <w:t>akshay.m.sharma@uth.tmc.edu</w:t>
        </w:r>
      </w:hyperlink>
    </w:p>
    <w:p>
      <w:pPr>
        <w:pStyle w:val="BodyText"/>
        <w:spacing w:before="3"/>
        <w:rPr>
          <w:b/>
        </w:rPr>
      </w:pPr>
    </w:p>
    <w:p>
      <w:pPr>
        <w:pStyle w:val="BodyText"/>
        <w:tabs>
          <w:tab w:pos="3023" w:val="left" w:leader="none"/>
        </w:tabs>
        <w:ind w:left="3023" w:right="5692" w:hanging="2881"/>
      </w:pPr>
      <w:r>
        <w:rPr>
          <w:b/>
          <w:spacing w:val="-2"/>
        </w:rPr>
        <w:t>LICENSURE:</w:t>
      </w:r>
      <w:r>
        <w:rPr>
          <w:b/>
        </w:rPr>
        <w:tab/>
      </w:r>
      <w:r>
        <w:rPr/>
        <w:t>Texas</w:t>
      </w:r>
      <w:r>
        <w:rPr>
          <w:spacing w:val="-13"/>
        </w:rPr>
        <w:t> </w:t>
      </w:r>
      <w:r>
        <w:rPr/>
        <w:t>Medical</w:t>
      </w:r>
      <w:r>
        <w:rPr>
          <w:spacing w:val="-12"/>
        </w:rPr>
        <w:t> </w:t>
      </w:r>
      <w:r>
        <w:rPr/>
        <w:t>Board License No. W7445 Expires 8/31/2027</w:t>
      </w:r>
    </w:p>
    <w:p>
      <w:pPr>
        <w:pStyle w:val="BodyText"/>
        <w:spacing w:before="2"/>
      </w:pPr>
    </w:p>
    <w:p>
      <w:pPr>
        <w:pStyle w:val="BodyText"/>
        <w:ind w:left="3023" w:right="3688"/>
      </w:pPr>
      <w:r>
        <w:rPr/>
        <w:t>State Board of Medicine, Pennsylvania License</w:t>
      </w:r>
      <w:r>
        <w:rPr>
          <w:spacing w:val="-9"/>
        </w:rPr>
        <w:t> </w:t>
      </w:r>
      <w:r>
        <w:rPr/>
        <w:t>No.</w:t>
      </w:r>
      <w:r>
        <w:rPr>
          <w:spacing w:val="-8"/>
        </w:rPr>
        <w:t> </w:t>
      </w:r>
      <w:r>
        <w:rPr/>
        <w:t>MD489396</w:t>
      </w:r>
      <w:r>
        <w:rPr>
          <w:spacing w:val="-10"/>
        </w:rPr>
        <w:t> </w:t>
      </w:r>
      <w:r>
        <w:rPr/>
        <w:t>(expires</w:t>
      </w:r>
      <w:r>
        <w:rPr>
          <w:spacing w:val="-10"/>
        </w:rPr>
        <w:t> </w:t>
      </w:r>
      <w:r>
        <w:rPr/>
        <w:t>12/31/2026)</w:t>
      </w:r>
    </w:p>
    <w:p>
      <w:pPr>
        <w:pStyle w:val="BodyText"/>
        <w:spacing w:before="22"/>
      </w:pPr>
    </w:p>
    <w:p>
      <w:pPr>
        <w:pStyle w:val="BodyText"/>
        <w:spacing w:before="1"/>
        <w:ind w:left="3024" w:right="4415"/>
      </w:pPr>
      <w:r>
        <w:rPr/>
        <w:t>State Board of Medicine, Ohio License</w:t>
      </w:r>
      <w:r>
        <w:rPr>
          <w:spacing w:val="-10"/>
        </w:rPr>
        <w:t> </w:t>
      </w:r>
      <w:r>
        <w:rPr/>
        <w:t>No.</w:t>
      </w:r>
      <w:r>
        <w:rPr>
          <w:spacing w:val="32"/>
        </w:rPr>
        <w:t> </w:t>
      </w:r>
      <w:r>
        <w:rPr/>
        <w:t>35.142767</w:t>
      </w:r>
      <w:r>
        <w:rPr>
          <w:spacing w:val="-11"/>
        </w:rPr>
        <w:t> </w:t>
      </w:r>
      <w:r>
        <w:rPr/>
        <w:t>(expired)</w:t>
      </w:r>
    </w:p>
    <w:p>
      <w:pPr>
        <w:pStyle w:val="BodyText"/>
        <w:spacing w:before="229"/>
      </w:pPr>
    </w:p>
    <w:p>
      <w:pPr>
        <w:pStyle w:val="Heading1"/>
      </w:pPr>
      <w:r>
        <w:rPr>
          <w:spacing w:val="-2"/>
        </w:rPr>
        <w:t>EMPLOYMENT:</w:t>
      </w:r>
    </w:p>
    <w:p>
      <w:pPr>
        <w:pStyle w:val="BodyText"/>
        <w:spacing w:before="1"/>
        <w:rPr>
          <w:b/>
        </w:rPr>
      </w:pPr>
    </w:p>
    <w:p>
      <w:pPr>
        <w:tabs>
          <w:tab w:pos="3023" w:val="left" w:leader="none"/>
        </w:tabs>
        <w:spacing w:line="229" w:lineRule="exact" w:before="0"/>
        <w:ind w:left="143" w:right="0" w:firstLine="0"/>
        <w:jc w:val="left"/>
        <w:rPr>
          <w:sz w:val="20"/>
        </w:rPr>
      </w:pPr>
      <w:r>
        <w:rPr>
          <w:b/>
          <w:sz w:val="20"/>
        </w:rPr>
        <w:t>08/31/2026</w:t>
      </w:r>
      <w:r>
        <w:rPr>
          <w:b/>
          <w:spacing w:val="-5"/>
          <w:sz w:val="20"/>
        </w:rPr>
        <w:t> </w:t>
      </w:r>
      <w:r>
        <w:rPr>
          <w:b/>
          <w:sz w:val="20"/>
        </w:rPr>
        <w:t>-</w:t>
      </w:r>
      <w:r>
        <w:rPr>
          <w:b/>
          <w:spacing w:val="-3"/>
          <w:sz w:val="20"/>
        </w:rPr>
        <w:t> </w:t>
      </w:r>
      <w:r>
        <w:rPr>
          <w:b/>
          <w:spacing w:val="-2"/>
          <w:sz w:val="20"/>
        </w:rPr>
        <w:t>Present</w:t>
      </w:r>
      <w:r>
        <w:rPr>
          <w:b/>
          <w:sz w:val="20"/>
        </w:rPr>
        <w:tab/>
      </w:r>
      <w:r>
        <w:rPr>
          <w:sz w:val="20"/>
        </w:rPr>
        <w:t>Assistant</w:t>
      </w:r>
      <w:r>
        <w:rPr>
          <w:spacing w:val="-7"/>
          <w:sz w:val="20"/>
        </w:rPr>
        <w:t> </w:t>
      </w:r>
      <w:r>
        <w:rPr>
          <w:sz w:val="20"/>
        </w:rPr>
        <w:t>Professor</w:t>
      </w:r>
      <w:r>
        <w:rPr>
          <w:spacing w:val="-6"/>
          <w:sz w:val="20"/>
        </w:rPr>
        <w:t> </w:t>
      </w:r>
      <w:r>
        <w:rPr>
          <w:sz w:val="20"/>
        </w:rPr>
        <w:t>of</w:t>
      </w:r>
      <w:r>
        <w:rPr>
          <w:spacing w:val="-6"/>
          <w:sz w:val="20"/>
        </w:rPr>
        <w:t> </w:t>
      </w:r>
      <w:r>
        <w:rPr>
          <w:sz w:val="20"/>
        </w:rPr>
        <w:t>Pediatric</w:t>
      </w:r>
      <w:r>
        <w:rPr>
          <w:spacing w:val="-7"/>
          <w:sz w:val="20"/>
        </w:rPr>
        <w:t> </w:t>
      </w:r>
      <w:r>
        <w:rPr>
          <w:spacing w:val="-2"/>
          <w:sz w:val="20"/>
        </w:rPr>
        <w:t>Neurosurgery</w:t>
      </w:r>
    </w:p>
    <w:p>
      <w:pPr>
        <w:pStyle w:val="BodyText"/>
        <w:ind w:left="3023" w:right="4415"/>
      </w:pPr>
      <w:r>
        <w:rPr/>
        <w:t>Department</w:t>
      </w:r>
      <w:r>
        <w:rPr>
          <w:spacing w:val="-13"/>
        </w:rPr>
        <w:t> </w:t>
      </w:r>
      <w:r>
        <w:rPr/>
        <w:t>of</w:t>
      </w:r>
      <w:r>
        <w:rPr>
          <w:spacing w:val="-12"/>
        </w:rPr>
        <w:t> </w:t>
      </w:r>
      <w:r>
        <w:rPr/>
        <w:t>Pediatric</w:t>
      </w:r>
      <w:r>
        <w:rPr>
          <w:spacing w:val="-12"/>
        </w:rPr>
        <w:t> </w:t>
      </w:r>
      <w:r>
        <w:rPr/>
        <w:t>Surgery McGovern Medical School University of Texas, Houston</w:t>
      </w:r>
    </w:p>
    <w:p>
      <w:pPr>
        <w:pStyle w:val="BodyText"/>
        <w:spacing w:before="1"/>
      </w:pPr>
    </w:p>
    <w:p>
      <w:pPr>
        <w:pStyle w:val="Heading1"/>
      </w:pPr>
      <w:r>
        <w:rPr>
          <w:spacing w:val="-2"/>
        </w:rPr>
        <w:t>EDUCATION:</w:t>
      </w:r>
    </w:p>
    <w:p>
      <w:pPr>
        <w:pStyle w:val="BodyText"/>
        <w:tabs>
          <w:tab w:pos="3022" w:val="left" w:leader="none"/>
        </w:tabs>
        <w:spacing w:before="229"/>
        <w:ind w:left="143"/>
      </w:pPr>
      <w:r>
        <w:rPr/>
        <w:t>July</w:t>
      </w:r>
      <w:r>
        <w:rPr>
          <w:spacing w:val="-2"/>
        </w:rPr>
        <w:t> </w:t>
      </w:r>
      <w:r>
        <w:rPr/>
        <w:t>2025</w:t>
      </w:r>
      <w:r>
        <w:rPr>
          <w:spacing w:val="-2"/>
        </w:rPr>
        <w:t> </w:t>
      </w:r>
      <w:r>
        <w:rPr/>
        <w:t>-</w:t>
      </w:r>
      <w:r>
        <w:rPr>
          <w:spacing w:val="-2"/>
        </w:rPr>
        <w:t> </w:t>
      </w:r>
      <w:r>
        <w:rPr/>
        <w:t>June</w:t>
      </w:r>
      <w:r>
        <w:rPr>
          <w:spacing w:val="-5"/>
        </w:rPr>
        <w:t> </w:t>
      </w:r>
      <w:r>
        <w:rPr>
          <w:spacing w:val="-4"/>
        </w:rPr>
        <w:t>2026</w:t>
      </w:r>
      <w:r>
        <w:rPr/>
        <w:tab/>
        <w:t>Fellowship</w:t>
      </w:r>
      <w:r>
        <w:rPr>
          <w:spacing w:val="-8"/>
        </w:rPr>
        <w:t> </w:t>
      </w:r>
      <w:r>
        <w:rPr/>
        <w:t>in</w:t>
      </w:r>
      <w:r>
        <w:rPr>
          <w:spacing w:val="-7"/>
        </w:rPr>
        <w:t> </w:t>
      </w:r>
      <w:r>
        <w:rPr/>
        <w:t>Pediatric</w:t>
      </w:r>
      <w:r>
        <w:rPr>
          <w:spacing w:val="-8"/>
        </w:rPr>
        <w:t> </w:t>
      </w:r>
      <w:r>
        <w:rPr>
          <w:spacing w:val="-2"/>
        </w:rPr>
        <w:t>Neurosurgery</w:t>
      </w:r>
    </w:p>
    <w:p>
      <w:pPr>
        <w:pStyle w:val="BodyText"/>
        <w:ind w:left="3022" w:right="4415"/>
      </w:pPr>
      <w:r>
        <w:rPr/>
        <w:t>Department of Neurosurgery Children’s</w:t>
      </w:r>
      <w:r>
        <w:rPr>
          <w:spacing w:val="-13"/>
        </w:rPr>
        <w:t> </w:t>
      </w:r>
      <w:r>
        <w:rPr/>
        <w:t>Hospital</w:t>
      </w:r>
      <w:r>
        <w:rPr>
          <w:spacing w:val="-11"/>
        </w:rPr>
        <w:t> </w:t>
      </w:r>
      <w:r>
        <w:rPr/>
        <w:t>of</w:t>
      </w:r>
      <w:r>
        <w:rPr>
          <w:spacing w:val="-11"/>
        </w:rPr>
        <w:t> </w:t>
      </w:r>
      <w:r>
        <w:rPr/>
        <w:t>Pittsburgh</w:t>
      </w:r>
    </w:p>
    <w:p>
      <w:pPr>
        <w:pStyle w:val="BodyText"/>
        <w:spacing w:before="1"/>
        <w:ind w:left="3022" w:right="3688"/>
      </w:pPr>
      <w:r>
        <w:rPr/>
        <w:t>University</w:t>
      </w:r>
      <w:r>
        <w:rPr>
          <w:spacing w:val="-10"/>
        </w:rPr>
        <w:t> </w:t>
      </w:r>
      <w:r>
        <w:rPr/>
        <w:t>of</w:t>
      </w:r>
      <w:r>
        <w:rPr>
          <w:spacing w:val="-10"/>
        </w:rPr>
        <w:t> </w:t>
      </w:r>
      <w:r>
        <w:rPr/>
        <w:t>Pittsburgh</w:t>
      </w:r>
      <w:r>
        <w:rPr>
          <w:spacing w:val="-11"/>
        </w:rPr>
        <w:t> </w:t>
      </w:r>
      <w:r>
        <w:rPr/>
        <w:t>Medical</w:t>
      </w:r>
      <w:r>
        <w:rPr>
          <w:spacing w:val="-10"/>
        </w:rPr>
        <w:t> </w:t>
      </w:r>
      <w:r>
        <w:rPr/>
        <w:t>Center Pittsburgh, PA</w:t>
      </w:r>
    </w:p>
    <w:p>
      <w:pPr>
        <w:pStyle w:val="BodyText"/>
        <w:tabs>
          <w:tab w:pos="3022" w:val="left" w:leader="none"/>
        </w:tabs>
        <w:spacing w:before="229"/>
        <w:ind w:left="142"/>
      </w:pPr>
      <w:r>
        <w:rPr/>
        <w:t>July</w:t>
      </w:r>
      <w:r>
        <w:rPr>
          <w:spacing w:val="-2"/>
        </w:rPr>
        <w:t> </w:t>
      </w:r>
      <w:r>
        <w:rPr/>
        <w:t>2023</w:t>
      </w:r>
      <w:r>
        <w:rPr>
          <w:spacing w:val="-2"/>
        </w:rPr>
        <w:t> </w:t>
      </w:r>
      <w:r>
        <w:rPr/>
        <w:t>-</w:t>
      </w:r>
      <w:r>
        <w:rPr>
          <w:spacing w:val="-2"/>
        </w:rPr>
        <w:t> </w:t>
      </w:r>
      <w:r>
        <w:rPr/>
        <w:t>June</w:t>
      </w:r>
      <w:r>
        <w:rPr>
          <w:spacing w:val="-5"/>
        </w:rPr>
        <w:t> </w:t>
      </w:r>
      <w:r>
        <w:rPr>
          <w:spacing w:val="-4"/>
        </w:rPr>
        <w:t>2024</w:t>
      </w:r>
      <w:r>
        <w:rPr/>
        <w:tab/>
        <w:t>Fellowship</w:t>
      </w:r>
      <w:r>
        <w:rPr>
          <w:spacing w:val="-7"/>
        </w:rPr>
        <w:t> </w:t>
      </w:r>
      <w:r>
        <w:rPr/>
        <w:t>in</w:t>
      </w:r>
      <w:r>
        <w:rPr>
          <w:spacing w:val="-6"/>
        </w:rPr>
        <w:t> </w:t>
      </w:r>
      <w:r>
        <w:rPr/>
        <w:t>Epilepsy</w:t>
      </w:r>
      <w:r>
        <w:rPr>
          <w:spacing w:val="-7"/>
        </w:rPr>
        <w:t> </w:t>
      </w:r>
      <w:r>
        <w:rPr>
          <w:spacing w:val="-2"/>
        </w:rPr>
        <w:t>Surgery</w:t>
      </w:r>
    </w:p>
    <w:p>
      <w:pPr>
        <w:pStyle w:val="BodyText"/>
        <w:spacing w:before="1"/>
        <w:ind w:left="3022" w:right="2294"/>
      </w:pPr>
      <w:r>
        <w:rPr/>
        <w:t>Mentors:</w:t>
      </w:r>
      <w:r>
        <w:rPr>
          <w:spacing w:val="-6"/>
        </w:rPr>
        <w:t> </w:t>
      </w:r>
      <w:r>
        <w:rPr/>
        <w:t>Bill</w:t>
      </w:r>
      <w:r>
        <w:rPr>
          <w:spacing w:val="-6"/>
        </w:rPr>
        <w:t> </w:t>
      </w:r>
      <w:r>
        <w:rPr/>
        <w:t>Bingaman,</w:t>
      </w:r>
      <w:r>
        <w:rPr>
          <w:spacing w:val="-5"/>
        </w:rPr>
        <w:t> </w:t>
      </w:r>
      <w:r>
        <w:rPr/>
        <w:t>MD</w:t>
      </w:r>
      <w:r>
        <w:rPr>
          <w:spacing w:val="-6"/>
        </w:rPr>
        <w:t> </w:t>
      </w:r>
      <w:r>
        <w:rPr/>
        <w:t>and</w:t>
      </w:r>
      <w:r>
        <w:rPr>
          <w:spacing w:val="-5"/>
        </w:rPr>
        <w:t> </w:t>
      </w:r>
      <w:r>
        <w:rPr/>
        <w:t>Demitre</w:t>
      </w:r>
      <w:r>
        <w:rPr>
          <w:spacing w:val="-6"/>
        </w:rPr>
        <w:t> </w:t>
      </w:r>
      <w:r>
        <w:rPr/>
        <w:t>Serletis,</w:t>
      </w:r>
      <w:r>
        <w:rPr>
          <w:spacing w:val="-5"/>
        </w:rPr>
        <w:t> </w:t>
      </w:r>
      <w:r>
        <w:rPr/>
        <w:t>MD,</w:t>
      </w:r>
      <w:r>
        <w:rPr>
          <w:spacing w:val="-5"/>
        </w:rPr>
        <w:t> </w:t>
      </w:r>
      <w:r>
        <w:rPr/>
        <w:t>PhD Center for Epilepsy/Department of Neurosurgery</w:t>
      </w:r>
    </w:p>
    <w:p>
      <w:pPr>
        <w:pStyle w:val="BodyText"/>
        <w:spacing w:before="1"/>
        <w:ind w:left="3021" w:right="4415"/>
      </w:pPr>
      <w:r>
        <w:rPr/>
        <w:t>Cleveland</w:t>
      </w:r>
      <w:r>
        <w:rPr>
          <w:spacing w:val="-13"/>
        </w:rPr>
        <w:t> </w:t>
      </w:r>
      <w:r>
        <w:rPr/>
        <w:t>Clinic</w:t>
      </w:r>
      <w:r>
        <w:rPr>
          <w:spacing w:val="-12"/>
        </w:rPr>
        <w:t> </w:t>
      </w:r>
      <w:r>
        <w:rPr/>
        <w:t>Foundation Cleveland, OH</w:t>
      </w:r>
    </w:p>
    <w:p>
      <w:pPr>
        <w:pStyle w:val="BodyText"/>
        <w:tabs>
          <w:tab w:pos="3021" w:val="left" w:leader="none"/>
        </w:tabs>
        <w:spacing w:before="229"/>
        <w:ind w:left="141"/>
        <w:jc w:val="both"/>
      </w:pPr>
      <w:r>
        <w:rPr/>
        <w:t>July</w:t>
      </w:r>
      <w:r>
        <w:rPr>
          <w:spacing w:val="-5"/>
        </w:rPr>
        <w:t> </w:t>
      </w:r>
      <w:r>
        <w:rPr/>
        <w:t>2018</w:t>
      </w:r>
      <w:r>
        <w:rPr>
          <w:spacing w:val="-2"/>
        </w:rPr>
        <w:t> </w:t>
      </w:r>
      <w:r>
        <w:rPr/>
        <w:t>–</w:t>
      </w:r>
      <w:r>
        <w:rPr>
          <w:spacing w:val="-2"/>
        </w:rPr>
        <w:t> </w:t>
      </w:r>
      <w:r>
        <w:rPr/>
        <w:t>June</w:t>
      </w:r>
      <w:r>
        <w:rPr>
          <w:spacing w:val="-4"/>
        </w:rPr>
        <w:t> 2025</w:t>
      </w:r>
      <w:r>
        <w:rPr/>
        <w:tab/>
        <w:t>Neurosurgery</w:t>
      </w:r>
      <w:r>
        <w:rPr>
          <w:spacing w:val="-9"/>
        </w:rPr>
        <w:t> </w:t>
      </w:r>
      <w:r>
        <w:rPr>
          <w:spacing w:val="-2"/>
        </w:rPr>
        <w:t>Residency</w:t>
      </w:r>
    </w:p>
    <w:p>
      <w:pPr>
        <w:pStyle w:val="BodyText"/>
        <w:ind w:left="3021" w:right="2154"/>
        <w:jc w:val="both"/>
      </w:pPr>
      <w:r>
        <w:rPr/>
        <w:t>ABNS</w:t>
      </w:r>
      <w:r>
        <w:rPr>
          <w:spacing w:val="-5"/>
        </w:rPr>
        <w:t> </w:t>
      </w:r>
      <w:r>
        <w:rPr/>
        <w:t>Primary</w:t>
      </w:r>
      <w:r>
        <w:rPr>
          <w:spacing w:val="-4"/>
        </w:rPr>
        <w:t> </w:t>
      </w:r>
      <w:r>
        <w:rPr/>
        <w:t>Examination</w:t>
      </w:r>
      <w:r>
        <w:rPr>
          <w:spacing w:val="-6"/>
        </w:rPr>
        <w:t> </w:t>
      </w:r>
      <w:r>
        <w:rPr/>
        <w:t>Score:</w:t>
      </w:r>
      <w:r>
        <w:rPr>
          <w:spacing w:val="-5"/>
        </w:rPr>
        <w:t> </w:t>
      </w:r>
      <w:r>
        <w:rPr/>
        <w:t>741,</w:t>
      </w:r>
      <w:r>
        <w:rPr>
          <w:spacing w:val="-7"/>
        </w:rPr>
        <w:t> </w:t>
      </w:r>
      <w:r>
        <w:rPr/>
        <w:t>passed</w:t>
      </w:r>
      <w:r>
        <w:rPr>
          <w:spacing w:val="-4"/>
        </w:rPr>
        <w:t> </w:t>
      </w:r>
      <w:r>
        <w:rPr/>
        <w:t>PGY2</w:t>
      </w:r>
      <w:r>
        <w:rPr>
          <w:spacing w:val="-4"/>
        </w:rPr>
        <w:t> </w:t>
      </w:r>
      <w:r>
        <w:rPr/>
        <w:t>May</w:t>
      </w:r>
      <w:r>
        <w:rPr>
          <w:spacing w:val="-4"/>
        </w:rPr>
        <w:t> </w:t>
      </w:r>
      <w:r>
        <w:rPr/>
        <w:t>2020 Board Eligible</w:t>
      </w:r>
    </w:p>
    <w:p>
      <w:pPr>
        <w:pStyle w:val="BodyText"/>
        <w:spacing w:before="1"/>
        <w:ind w:left="3021" w:right="5102"/>
        <w:jc w:val="both"/>
      </w:pPr>
      <w:r>
        <w:rPr/>
        <w:t>Department</w:t>
      </w:r>
      <w:r>
        <w:rPr>
          <w:spacing w:val="-13"/>
        </w:rPr>
        <w:t> </w:t>
      </w:r>
      <w:r>
        <w:rPr/>
        <w:t>of</w:t>
      </w:r>
      <w:r>
        <w:rPr>
          <w:spacing w:val="-12"/>
        </w:rPr>
        <w:t> </w:t>
      </w:r>
      <w:r>
        <w:rPr/>
        <w:t>Neurosurgery Cleveland</w:t>
      </w:r>
      <w:r>
        <w:rPr>
          <w:spacing w:val="-13"/>
        </w:rPr>
        <w:t> </w:t>
      </w:r>
      <w:r>
        <w:rPr/>
        <w:t>Clinic</w:t>
      </w:r>
      <w:r>
        <w:rPr>
          <w:spacing w:val="-12"/>
        </w:rPr>
        <w:t> </w:t>
      </w:r>
      <w:r>
        <w:rPr/>
        <w:t>Foundation Cleveland, Ohio</w:t>
      </w:r>
    </w:p>
    <w:p>
      <w:pPr>
        <w:pStyle w:val="BodyText"/>
      </w:pPr>
    </w:p>
    <w:p>
      <w:pPr>
        <w:pStyle w:val="BodyText"/>
        <w:tabs>
          <w:tab w:pos="3021" w:val="left" w:leader="none"/>
        </w:tabs>
        <w:ind w:left="141"/>
        <w:jc w:val="both"/>
      </w:pPr>
      <w:r>
        <w:rPr/>
        <w:t>July</w:t>
      </w:r>
      <w:r>
        <w:rPr>
          <w:spacing w:val="-3"/>
        </w:rPr>
        <w:t> </w:t>
      </w:r>
      <w:r>
        <w:rPr/>
        <w:t>2018-</w:t>
      </w:r>
      <w:r>
        <w:rPr>
          <w:spacing w:val="-3"/>
        </w:rPr>
        <w:t> </w:t>
      </w:r>
      <w:r>
        <w:rPr/>
        <w:t>June</w:t>
      </w:r>
      <w:r>
        <w:rPr>
          <w:spacing w:val="-5"/>
        </w:rPr>
        <w:t> </w:t>
      </w:r>
      <w:r>
        <w:rPr>
          <w:spacing w:val="-4"/>
        </w:rPr>
        <w:t>2019</w:t>
      </w:r>
      <w:r>
        <w:rPr/>
        <w:tab/>
      </w:r>
      <w:r>
        <w:rPr>
          <w:spacing w:val="-2"/>
        </w:rPr>
        <w:t>Internship</w:t>
      </w:r>
    </w:p>
    <w:p>
      <w:pPr>
        <w:pStyle w:val="BodyText"/>
        <w:ind w:left="3021" w:right="5102"/>
        <w:jc w:val="both"/>
      </w:pPr>
      <w:r>
        <w:rPr/>
        <w:t>Department</w:t>
      </w:r>
      <w:r>
        <w:rPr>
          <w:spacing w:val="-13"/>
        </w:rPr>
        <w:t> </w:t>
      </w:r>
      <w:r>
        <w:rPr/>
        <w:t>of</w:t>
      </w:r>
      <w:r>
        <w:rPr>
          <w:spacing w:val="-12"/>
        </w:rPr>
        <w:t> </w:t>
      </w:r>
      <w:r>
        <w:rPr/>
        <w:t>Neurosurgery Cleveland</w:t>
      </w:r>
      <w:r>
        <w:rPr>
          <w:spacing w:val="-13"/>
        </w:rPr>
        <w:t> </w:t>
      </w:r>
      <w:r>
        <w:rPr/>
        <w:t>Clinic</w:t>
      </w:r>
      <w:r>
        <w:rPr>
          <w:spacing w:val="-12"/>
        </w:rPr>
        <w:t> </w:t>
      </w:r>
      <w:r>
        <w:rPr/>
        <w:t>Foundation Cleveland, Ohio</w:t>
      </w:r>
    </w:p>
    <w:p>
      <w:pPr>
        <w:pStyle w:val="BodyText"/>
      </w:pPr>
    </w:p>
    <w:p>
      <w:pPr>
        <w:pStyle w:val="BodyText"/>
        <w:tabs>
          <w:tab w:pos="3021" w:val="left" w:leader="none"/>
        </w:tabs>
        <w:ind w:left="141"/>
      </w:pPr>
      <w:r>
        <w:rPr/>
        <w:t>July</w:t>
      </w:r>
      <w:r>
        <w:rPr>
          <w:spacing w:val="-5"/>
        </w:rPr>
        <w:t> </w:t>
      </w:r>
      <w:r>
        <w:rPr/>
        <w:t>2014</w:t>
      </w:r>
      <w:r>
        <w:rPr>
          <w:spacing w:val="-2"/>
        </w:rPr>
        <w:t> </w:t>
      </w:r>
      <w:r>
        <w:rPr/>
        <w:t>–</w:t>
      </w:r>
      <w:r>
        <w:rPr>
          <w:spacing w:val="-2"/>
        </w:rPr>
        <w:t> </w:t>
      </w:r>
      <w:r>
        <w:rPr/>
        <w:t>June</w:t>
      </w:r>
      <w:r>
        <w:rPr>
          <w:spacing w:val="-4"/>
        </w:rPr>
        <w:t> 2018</w:t>
      </w:r>
      <w:r>
        <w:rPr/>
        <w:tab/>
        <w:t>M.D.</w:t>
      </w:r>
      <w:r>
        <w:rPr>
          <w:spacing w:val="-5"/>
        </w:rPr>
        <w:t> </w:t>
      </w:r>
      <w:r>
        <w:rPr/>
        <w:t>with</w:t>
      </w:r>
      <w:r>
        <w:rPr>
          <w:spacing w:val="-5"/>
        </w:rPr>
        <w:t> </w:t>
      </w:r>
      <w:r>
        <w:rPr/>
        <w:t>Honors</w:t>
      </w:r>
      <w:r>
        <w:rPr>
          <w:spacing w:val="-6"/>
        </w:rPr>
        <w:t> </w:t>
      </w:r>
      <w:r>
        <w:rPr/>
        <w:t>Distinction</w:t>
      </w:r>
      <w:r>
        <w:rPr>
          <w:spacing w:val="-7"/>
        </w:rPr>
        <w:t> </w:t>
      </w:r>
      <w:r>
        <w:rPr/>
        <w:t>in</w:t>
      </w:r>
      <w:r>
        <w:rPr>
          <w:spacing w:val="-5"/>
        </w:rPr>
        <w:t> </w:t>
      </w:r>
      <w:r>
        <w:rPr>
          <w:spacing w:val="-2"/>
        </w:rPr>
        <w:t>Research</w:t>
      </w:r>
    </w:p>
    <w:p>
      <w:pPr>
        <w:pStyle w:val="BodyText"/>
        <w:ind w:left="3021"/>
      </w:pPr>
      <w:r>
        <w:rPr/>
        <w:t>USMLE</w:t>
      </w:r>
      <w:r>
        <w:rPr>
          <w:spacing w:val="-4"/>
        </w:rPr>
        <w:t> </w:t>
      </w:r>
      <w:r>
        <w:rPr/>
        <w:t>Step</w:t>
      </w:r>
      <w:r>
        <w:rPr>
          <w:spacing w:val="-4"/>
        </w:rPr>
        <w:t> </w:t>
      </w:r>
      <w:r>
        <w:rPr/>
        <w:t>1</w:t>
      </w:r>
      <w:r>
        <w:rPr>
          <w:spacing w:val="-4"/>
        </w:rPr>
        <w:t> </w:t>
      </w:r>
      <w:r>
        <w:rPr/>
        <w:t>Score:</w:t>
      </w:r>
      <w:r>
        <w:rPr>
          <w:spacing w:val="-5"/>
        </w:rPr>
        <w:t> 267</w:t>
      </w:r>
    </w:p>
    <w:p>
      <w:pPr>
        <w:pStyle w:val="BodyText"/>
        <w:spacing w:before="1"/>
        <w:ind w:left="3021"/>
      </w:pPr>
      <w:r>
        <w:rPr/>
        <w:t>USMLE</w:t>
      </w:r>
      <w:r>
        <w:rPr>
          <w:spacing w:val="-4"/>
        </w:rPr>
        <w:t> </w:t>
      </w:r>
      <w:r>
        <w:rPr/>
        <w:t>Step</w:t>
      </w:r>
      <w:r>
        <w:rPr>
          <w:spacing w:val="-4"/>
        </w:rPr>
        <w:t> </w:t>
      </w:r>
      <w:r>
        <w:rPr/>
        <w:t>2</w:t>
      </w:r>
      <w:r>
        <w:rPr>
          <w:spacing w:val="-4"/>
        </w:rPr>
        <w:t> </w:t>
      </w:r>
      <w:r>
        <w:rPr/>
        <w:t>Score:</w:t>
      </w:r>
      <w:r>
        <w:rPr>
          <w:spacing w:val="-5"/>
        </w:rPr>
        <w:t> 267</w:t>
      </w:r>
    </w:p>
    <w:p>
      <w:pPr>
        <w:pStyle w:val="BodyText"/>
        <w:spacing w:line="229" w:lineRule="exact"/>
        <w:ind w:left="3021"/>
      </w:pPr>
      <w:r>
        <w:rPr/>
        <w:t>USMLE</w:t>
      </w:r>
      <w:r>
        <w:rPr>
          <w:spacing w:val="-4"/>
        </w:rPr>
        <w:t> </w:t>
      </w:r>
      <w:r>
        <w:rPr/>
        <w:t>Step</w:t>
      </w:r>
      <w:r>
        <w:rPr>
          <w:spacing w:val="-4"/>
        </w:rPr>
        <w:t> </w:t>
      </w:r>
      <w:r>
        <w:rPr/>
        <w:t>3</w:t>
      </w:r>
      <w:r>
        <w:rPr>
          <w:spacing w:val="-4"/>
        </w:rPr>
        <w:t> </w:t>
      </w:r>
      <w:r>
        <w:rPr/>
        <w:t>Score:</w:t>
      </w:r>
      <w:r>
        <w:rPr>
          <w:spacing w:val="-5"/>
        </w:rPr>
        <w:t> 247</w:t>
      </w:r>
    </w:p>
    <w:p>
      <w:pPr>
        <w:pStyle w:val="BodyText"/>
        <w:spacing w:line="229" w:lineRule="exact"/>
        <w:ind w:left="3021"/>
        <w:jc w:val="both"/>
      </w:pPr>
      <w:r>
        <w:rPr/>
        <w:t>Case</w:t>
      </w:r>
      <w:r>
        <w:rPr>
          <w:spacing w:val="-6"/>
        </w:rPr>
        <w:t> </w:t>
      </w:r>
      <w:r>
        <w:rPr/>
        <w:t>Western</w:t>
      </w:r>
      <w:r>
        <w:rPr>
          <w:spacing w:val="-5"/>
        </w:rPr>
        <w:t> </w:t>
      </w:r>
      <w:r>
        <w:rPr/>
        <w:t>Reserve</w:t>
      </w:r>
      <w:r>
        <w:rPr>
          <w:spacing w:val="-6"/>
        </w:rPr>
        <w:t> </w:t>
      </w:r>
      <w:r>
        <w:rPr/>
        <w:t>University</w:t>
      </w:r>
      <w:r>
        <w:rPr>
          <w:spacing w:val="-5"/>
        </w:rPr>
        <w:t> </w:t>
      </w:r>
      <w:r>
        <w:rPr/>
        <w:t>School</w:t>
      </w:r>
      <w:r>
        <w:rPr>
          <w:spacing w:val="-6"/>
        </w:rPr>
        <w:t> </w:t>
      </w:r>
      <w:r>
        <w:rPr/>
        <w:t>of</w:t>
      </w:r>
      <w:r>
        <w:rPr>
          <w:spacing w:val="-5"/>
        </w:rPr>
        <w:t> </w:t>
      </w:r>
      <w:r>
        <w:rPr>
          <w:spacing w:val="-2"/>
        </w:rPr>
        <w:t>Medicine</w:t>
      </w:r>
    </w:p>
    <w:p>
      <w:pPr>
        <w:pStyle w:val="Title"/>
        <w:ind w:left="4281"/>
      </w:pPr>
      <w:r>
        <w:rPr/>
        <w:t>-</w:t>
      </w:r>
      <w:r>
        <w:rPr>
          <w:spacing w:val="-2"/>
        </w:rPr>
        <w:t> </w:t>
      </w:r>
      <w:r>
        <w:rPr/>
        <w:t>1 </w:t>
      </w:r>
      <w:r>
        <w:rPr>
          <w:spacing w:val="-10"/>
        </w:rPr>
        <w:t>-</w:t>
      </w:r>
    </w:p>
    <w:p>
      <w:pPr>
        <w:pStyle w:val="Title"/>
        <w:spacing w:after="0"/>
        <w:sectPr>
          <w:type w:val="continuous"/>
          <w:pgSz w:w="12240" w:h="15840"/>
          <w:pgMar w:top="1360" w:bottom="280" w:left="720" w:right="1080"/>
        </w:sectPr>
      </w:pPr>
    </w:p>
    <w:p>
      <w:pPr>
        <w:pStyle w:val="BodyText"/>
      </w:pPr>
    </w:p>
    <w:p>
      <w:pPr>
        <w:pStyle w:val="BodyText"/>
        <w:spacing w:before="47"/>
      </w:pPr>
    </w:p>
    <w:p>
      <w:pPr>
        <w:pStyle w:val="BodyText"/>
        <w:ind w:left="3024"/>
      </w:pPr>
      <w:r>
        <w:rPr/>
        <w:t>Cleveland,</w:t>
      </w:r>
      <w:r>
        <w:rPr>
          <w:spacing w:val="-8"/>
        </w:rPr>
        <w:t> </w:t>
      </w:r>
      <w:r>
        <w:rPr>
          <w:spacing w:val="-5"/>
        </w:rPr>
        <w:t>OH</w:t>
      </w:r>
    </w:p>
    <w:p>
      <w:pPr>
        <w:pStyle w:val="BodyText"/>
        <w:spacing w:before="1"/>
      </w:pPr>
    </w:p>
    <w:p>
      <w:pPr>
        <w:pStyle w:val="BodyText"/>
        <w:tabs>
          <w:tab w:pos="3023" w:val="left" w:leader="none"/>
        </w:tabs>
        <w:ind w:left="143"/>
      </w:pPr>
      <w:r>
        <w:rPr/>
        <w:t>July</w:t>
      </w:r>
      <w:r>
        <w:rPr>
          <w:spacing w:val="-5"/>
        </w:rPr>
        <w:t> </w:t>
      </w:r>
      <w:r>
        <w:rPr/>
        <w:t>2010</w:t>
      </w:r>
      <w:r>
        <w:rPr>
          <w:spacing w:val="-2"/>
        </w:rPr>
        <w:t> </w:t>
      </w:r>
      <w:r>
        <w:rPr/>
        <w:t>–</w:t>
      </w:r>
      <w:r>
        <w:rPr>
          <w:spacing w:val="-2"/>
        </w:rPr>
        <w:t> </w:t>
      </w:r>
      <w:r>
        <w:rPr/>
        <w:t>June</w:t>
      </w:r>
      <w:r>
        <w:rPr>
          <w:spacing w:val="-4"/>
        </w:rPr>
        <w:t> 2014</w:t>
      </w:r>
      <w:r>
        <w:rPr/>
        <w:tab/>
        <w:t>A.B.</w:t>
      </w:r>
      <w:r>
        <w:rPr>
          <w:spacing w:val="-5"/>
        </w:rPr>
        <w:t> </w:t>
      </w:r>
      <w:r>
        <w:rPr/>
        <w:t>in</w:t>
      </w:r>
      <w:r>
        <w:rPr>
          <w:spacing w:val="-4"/>
        </w:rPr>
        <w:t> </w:t>
      </w:r>
      <w:r>
        <w:rPr/>
        <w:t>Molecular</w:t>
      </w:r>
      <w:r>
        <w:rPr>
          <w:spacing w:val="-5"/>
        </w:rPr>
        <w:t> </w:t>
      </w:r>
      <w:r>
        <w:rPr/>
        <w:t>and</w:t>
      </w:r>
      <w:r>
        <w:rPr>
          <w:spacing w:val="-6"/>
        </w:rPr>
        <w:t> </w:t>
      </w:r>
      <w:r>
        <w:rPr/>
        <w:t>Cellular</w:t>
      </w:r>
      <w:r>
        <w:rPr>
          <w:spacing w:val="-4"/>
        </w:rPr>
        <w:t> </w:t>
      </w:r>
      <w:r>
        <w:rPr>
          <w:spacing w:val="-2"/>
        </w:rPr>
        <w:t>Biology</w:t>
      </w:r>
    </w:p>
    <w:p>
      <w:pPr>
        <w:pStyle w:val="BodyText"/>
        <w:ind w:left="3023" w:right="3688"/>
      </w:pPr>
      <w:r>
        <w:rPr/>
        <w:t>Secondary</w:t>
      </w:r>
      <w:r>
        <w:rPr>
          <w:spacing w:val="-7"/>
        </w:rPr>
        <w:t> </w:t>
      </w:r>
      <w:r>
        <w:rPr/>
        <w:t>Field</w:t>
      </w:r>
      <w:r>
        <w:rPr>
          <w:spacing w:val="-8"/>
        </w:rPr>
        <w:t> </w:t>
      </w:r>
      <w:r>
        <w:rPr/>
        <w:t>of</w:t>
      </w:r>
      <w:r>
        <w:rPr>
          <w:spacing w:val="-7"/>
        </w:rPr>
        <w:t> </w:t>
      </w:r>
      <w:r>
        <w:rPr/>
        <w:t>Study</w:t>
      </w:r>
      <w:r>
        <w:rPr>
          <w:spacing w:val="-8"/>
        </w:rPr>
        <w:t> </w:t>
      </w:r>
      <w:r>
        <w:rPr/>
        <w:t>in</w:t>
      </w:r>
      <w:r>
        <w:rPr>
          <w:spacing w:val="-7"/>
        </w:rPr>
        <w:t> </w:t>
      </w:r>
      <w:r>
        <w:rPr/>
        <w:t>Government Harvard University</w:t>
      </w:r>
    </w:p>
    <w:p>
      <w:pPr>
        <w:pStyle w:val="BodyText"/>
        <w:spacing w:line="229" w:lineRule="exact"/>
        <w:ind w:left="3023"/>
      </w:pPr>
      <w:r>
        <w:rPr/>
        <w:t>Cambridge,</w:t>
      </w:r>
      <w:r>
        <w:rPr>
          <w:spacing w:val="-7"/>
        </w:rPr>
        <w:t> </w:t>
      </w:r>
      <w:r>
        <w:rPr>
          <w:spacing w:val="-5"/>
        </w:rPr>
        <w:t>MA</w:t>
      </w:r>
    </w:p>
    <w:p>
      <w:pPr>
        <w:pStyle w:val="BodyText"/>
        <w:spacing w:before="1"/>
      </w:pPr>
    </w:p>
    <w:p>
      <w:pPr>
        <w:pStyle w:val="Heading1"/>
      </w:pPr>
      <w:r>
        <w:rPr/>
        <w:t>HONORS</w:t>
      </w:r>
      <w:r>
        <w:rPr>
          <w:spacing w:val="-7"/>
        </w:rPr>
        <w:t> </w:t>
      </w:r>
      <w:r>
        <w:rPr/>
        <w:t>AND</w:t>
      </w:r>
      <w:r>
        <w:rPr>
          <w:spacing w:val="-5"/>
        </w:rPr>
        <w:t> </w:t>
      </w:r>
      <w:r>
        <w:rPr>
          <w:spacing w:val="-2"/>
        </w:rPr>
        <w:t>AWARDS:</w:t>
      </w:r>
    </w:p>
    <w:p>
      <w:pPr>
        <w:pStyle w:val="BodyText"/>
        <w:tabs>
          <w:tab w:pos="3023" w:val="left" w:leader="none"/>
        </w:tabs>
        <w:spacing w:before="1"/>
        <w:ind w:left="3023" w:right="2937" w:hanging="2880"/>
      </w:pPr>
      <w:r>
        <w:rPr/>
        <w:t>May 2025</w:t>
        <w:tab/>
        <w:t>2025</w:t>
      </w:r>
      <w:r>
        <w:rPr>
          <w:spacing w:val="-6"/>
        </w:rPr>
        <w:t> </w:t>
      </w:r>
      <w:r>
        <w:rPr/>
        <w:t>KCK</w:t>
      </w:r>
      <w:r>
        <w:rPr>
          <w:spacing w:val="-7"/>
        </w:rPr>
        <w:t> </w:t>
      </w:r>
      <w:r>
        <w:rPr/>
        <w:t>Compassionate</w:t>
      </w:r>
      <w:r>
        <w:rPr>
          <w:spacing w:val="-7"/>
        </w:rPr>
        <w:t> </w:t>
      </w:r>
      <w:r>
        <w:rPr/>
        <w:t>and</w:t>
      </w:r>
      <w:r>
        <w:rPr>
          <w:spacing w:val="-6"/>
        </w:rPr>
        <w:t> </w:t>
      </w:r>
      <w:r>
        <w:rPr/>
        <w:t>Humanistic</w:t>
      </w:r>
      <w:r>
        <w:rPr>
          <w:spacing w:val="-7"/>
        </w:rPr>
        <w:t> </w:t>
      </w:r>
      <w:r>
        <w:rPr/>
        <w:t>Care</w:t>
      </w:r>
      <w:r>
        <w:rPr>
          <w:spacing w:val="-7"/>
        </w:rPr>
        <w:t> </w:t>
      </w:r>
      <w:r>
        <w:rPr/>
        <w:t>Award Case Western Reserve University School of Medicine Cleveland, OH</w:t>
      </w:r>
    </w:p>
    <w:p>
      <w:pPr>
        <w:pStyle w:val="BodyText"/>
        <w:ind w:left="3023" w:right="83"/>
        <w:jc w:val="both"/>
      </w:pPr>
      <w:r>
        <w:rPr/>
        <w:t>Award</w:t>
      </w:r>
      <w:r>
        <w:rPr>
          <w:spacing w:val="-2"/>
        </w:rPr>
        <w:t> </w:t>
      </w:r>
      <w:r>
        <w:rPr/>
        <w:t>is given to outstanding resident teachers based on demonstrated compassion and empathy in the delivery of care to patients; service as a role model for students and colleagues; teaching and mentorship of students; enthusiasm and skill in interactions with students;</w:t>
      </w:r>
      <w:r>
        <w:rPr>
          <w:spacing w:val="-4"/>
        </w:rPr>
        <w:t> </w:t>
      </w:r>
      <w:r>
        <w:rPr/>
        <w:t>universal</w:t>
      </w:r>
      <w:r>
        <w:rPr>
          <w:spacing w:val="-4"/>
        </w:rPr>
        <w:t> </w:t>
      </w:r>
      <w:r>
        <w:rPr/>
        <w:t>respect</w:t>
      </w:r>
      <w:r>
        <w:rPr>
          <w:spacing w:val="-4"/>
        </w:rPr>
        <w:t> </w:t>
      </w:r>
      <w:r>
        <w:rPr/>
        <w:t>in all</w:t>
      </w:r>
      <w:r>
        <w:rPr>
          <w:spacing w:val="-4"/>
        </w:rPr>
        <w:t> </w:t>
      </w:r>
      <w:r>
        <w:rPr/>
        <w:t>personal</w:t>
      </w:r>
      <w:r>
        <w:rPr>
          <w:spacing w:val="-4"/>
        </w:rPr>
        <w:t> </w:t>
      </w:r>
      <w:r>
        <w:rPr/>
        <w:t>encounters;</w:t>
      </w:r>
      <w:r>
        <w:rPr>
          <w:spacing w:val="-4"/>
        </w:rPr>
        <w:t> </w:t>
      </w:r>
      <w:r>
        <w:rPr/>
        <w:t>demonstrated</w:t>
      </w:r>
      <w:r>
        <w:rPr>
          <w:spacing w:val="-3"/>
        </w:rPr>
        <w:t> </w:t>
      </w:r>
      <w:r>
        <w:rPr/>
        <w:t>cultural</w:t>
      </w:r>
      <w:r>
        <w:rPr>
          <w:spacing w:val="-4"/>
        </w:rPr>
        <w:t> </w:t>
      </w:r>
      <w:r>
        <w:rPr/>
        <w:t>sensitivity;</w:t>
      </w:r>
      <w:r>
        <w:rPr>
          <w:spacing w:val="-4"/>
        </w:rPr>
        <w:t> </w:t>
      </w:r>
      <w:r>
        <w:rPr/>
        <w:t>and effective communication and listening.</w:t>
      </w:r>
    </w:p>
    <w:p>
      <w:pPr>
        <w:pStyle w:val="BodyText"/>
        <w:tabs>
          <w:tab w:pos="3022" w:val="left" w:leader="none"/>
        </w:tabs>
        <w:spacing w:before="229"/>
        <w:ind w:left="142"/>
      </w:pPr>
      <w:r>
        <w:rPr/>
        <w:t>June</w:t>
      </w:r>
      <w:r>
        <w:rPr>
          <w:spacing w:val="-3"/>
        </w:rPr>
        <w:t> </w:t>
      </w:r>
      <w:r>
        <w:rPr>
          <w:spacing w:val="-4"/>
        </w:rPr>
        <w:t>2024</w:t>
      </w:r>
      <w:r>
        <w:rPr/>
        <w:tab/>
        <w:t>2024</w:t>
      </w:r>
      <w:r>
        <w:rPr>
          <w:spacing w:val="-8"/>
        </w:rPr>
        <w:t> </w:t>
      </w:r>
      <w:r>
        <w:rPr/>
        <w:t>Innovator</w:t>
      </w:r>
      <w:r>
        <w:rPr>
          <w:spacing w:val="-8"/>
        </w:rPr>
        <w:t> </w:t>
      </w:r>
      <w:r>
        <w:rPr/>
        <w:t>Partnership</w:t>
      </w:r>
      <w:r>
        <w:rPr>
          <w:spacing w:val="-5"/>
        </w:rPr>
        <w:t> </w:t>
      </w:r>
      <w:r>
        <w:rPr>
          <w:spacing w:val="-2"/>
        </w:rPr>
        <w:t>Award</w:t>
      </w:r>
    </w:p>
    <w:p>
      <w:pPr>
        <w:pStyle w:val="BodyText"/>
        <w:spacing w:before="1"/>
        <w:ind w:left="3022"/>
      </w:pPr>
      <w:r>
        <w:rPr/>
        <w:t>Cleveland</w:t>
      </w:r>
      <w:r>
        <w:rPr>
          <w:spacing w:val="-4"/>
        </w:rPr>
        <w:t> </w:t>
      </w:r>
      <w:r>
        <w:rPr/>
        <w:t>School</w:t>
      </w:r>
      <w:r>
        <w:rPr>
          <w:spacing w:val="-5"/>
        </w:rPr>
        <w:t> </w:t>
      </w:r>
      <w:r>
        <w:rPr/>
        <w:t>of</w:t>
      </w:r>
      <w:r>
        <w:rPr>
          <w:spacing w:val="-4"/>
        </w:rPr>
        <w:t> </w:t>
      </w:r>
      <w:r>
        <w:rPr/>
        <w:t>Science</w:t>
      </w:r>
      <w:r>
        <w:rPr>
          <w:spacing w:val="-5"/>
        </w:rPr>
        <w:t> </w:t>
      </w:r>
      <w:r>
        <w:rPr/>
        <w:t>and</w:t>
      </w:r>
      <w:r>
        <w:rPr>
          <w:spacing w:val="-4"/>
        </w:rPr>
        <w:t> </w:t>
      </w:r>
      <w:r>
        <w:rPr/>
        <w:t>Medicine,</w:t>
      </w:r>
      <w:r>
        <w:rPr>
          <w:spacing w:val="-4"/>
        </w:rPr>
        <w:t> </w:t>
      </w:r>
      <w:r>
        <w:rPr/>
        <w:t>Cleveland</w:t>
      </w:r>
      <w:r>
        <w:rPr>
          <w:spacing w:val="-4"/>
        </w:rPr>
        <w:t> </w:t>
      </w:r>
      <w:r>
        <w:rPr/>
        <w:t>Metropolitan</w:t>
      </w:r>
      <w:r>
        <w:rPr>
          <w:spacing w:val="-4"/>
        </w:rPr>
        <w:t> </w:t>
      </w:r>
      <w:r>
        <w:rPr/>
        <w:t>School</w:t>
      </w:r>
      <w:r>
        <w:rPr>
          <w:spacing w:val="-5"/>
        </w:rPr>
        <w:t> </w:t>
      </w:r>
      <w:r>
        <w:rPr/>
        <w:t>District Cleveland, OH</w:t>
      </w:r>
    </w:p>
    <w:p>
      <w:pPr>
        <w:pStyle w:val="BodyText"/>
        <w:tabs>
          <w:tab w:pos="3022" w:val="left" w:leader="none"/>
        </w:tabs>
        <w:spacing w:before="229"/>
        <w:ind w:left="3021" w:right="85" w:hanging="2880"/>
      </w:pPr>
      <w:r>
        <w:rPr/>
        <w:t>March 2024</w:t>
        <w:tab/>
        <w:t>Norma and Alfred Stoller Virtue-Based Leadership Graduate Medical Education Award</w:t>
      </w:r>
      <w:r>
        <w:rPr/>
        <w:t> For</w:t>
      </w:r>
      <w:r>
        <w:rPr>
          <w:spacing w:val="-1"/>
        </w:rPr>
        <w:t> </w:t>
      </w:r>
      <w:r>
        <w:rPr/>
        <w:t>Cleveland</w:t>
      </w:r>
      <w:r>
        <w:rPr>
          <w:spacing w:val="-1"/>
        </w:rPr>
        <w:t> </w:t>
      </w:r>
      <w:r>
        <w:rPr/>
        <w:t>Brainstormers:</w:t>
      </w:r>
      <w:r>
        <w:rPr>
          <w:spacing w:val="-4"/>
        </w:rPr>
        <w:t> </w:t>
      </w:r>
      <w:r>
        <w:rPr/>
        <w:t>$2,000</w:t>
      </w:r>
      <w:r>
        <w:rPr>
          <w:spacing w:val="-1"/>
        </w:rPr>
        <w:t> </w:t>
      </w:r>
      <w:r>
        <w:rPr/>
        <w:t>award.</w:t>
      </w:r>
      <w:r>
        <w:rPr>
          <w:spacing w:val="-1"/>
        </w:rPr>
        <w:t> </w:t>
      </w:r>
      <w:r>
        <w:rPr/>
        <w:t>Awarded</w:t>
      </w:r>
      <w:r>
        <w:rPr>
          <w:spacing w:val="-1"/>
        </w:rPr>
        <w:t> </w:t>
      </w:r>
      <w:r>
        <w:rPr/>
        <w:t>to</w:t>
      </w:r>
      <w:r>
        <w:rPr>
          <w:spacing w:val="-1"/>
        </w:rPr>
        <w:t> </w:t>
      </w:r>
      <w:r>
        <w:rPr/>
        <w:t>individuals</w:t>
      </w:r>
      <w:r>
        <w:rPr>
          <w:spacing w:val="-2"/>
        </w:rPr>
        <w:t> </w:t>
      </w:r>
      <w:r>
        <w:rPr/>
        <w:t>who</w:t>
      </w:r>
      <w:r>
        <w:rPr>
          <w:spacing w:val="-1"/>
        </w:rPr>
        <w:t> </w:t>
      </w:r>
      <w:r>
        <w:rPr/>
        <w:t>exemplify</w:t>
      </w:r>
      <w:r>
        <w:rPr>
          <w:spacing w:val="-3"/>
        </w:rPr>
        <w:t> </w:t>
      </w:r>
      <w:r>
        <w:rPr/>
        <w:t>one</w:t>
      </w:r>
      <w:r>
        <w:rPr>
          <w:spacing w:val="-1"/>
        </w:rPr>
        <w:t> </w:t>
      </w:r>
      <w:r>
        <w:rPr/>
        <w:t>of the</w:t>
      </w:r>
      <w:r>
        <w:rPr>
          <w:spacing w:val="-11"/>
        </w:rPr>
        <w:t> </w:t>
      </w:r>
      <w:r>
        <w:rPr/>
        <w:t>seven</w:t>
      </w:r>
      <w:r>
        <w:rPr>
          <w:spacing w:val="-12"/>
        </w:rPr>
        <w:t> </w:t>
      </w:r>
      <w:r>
        <w:rPr/>
        <w:t>classic</w:t>
      </w:r>
      <w:r>
        <w:rPr>
          <w:spacing w:val="-11"/>
        </w:rPr>
        <w:t> </w:t>
      </w:r>
      <w:r>
        <w:rPr/>
        <w:t>virtues:</w:t>
      </w:r>
      <w:r>
        <w:rPr>
          <w:spacing w:val="-11"/>
        </w:rPr>
        <w:t> </w:t>
      </w:r>
      <w:r>
        <w:rPr/>
        <w:t>trust,</w:t>
      </w:r>
      <w:r>
        <w:rPr>
          <w:spacing w:val="-13"/>
        </w:rPr>
        <w:t> </w:t>
      </w:r>
      <w:r>
        <w:rPr/>
        <w:t>compassion,</w:t>
      </w:r>
      <w:r>
        <w:rPr>
          <w:spacing w:val="-12"/>
        </w:rPr>
        <w:t> </w:t>
      </w:r>
      <w:r>
        <w:rPr/>
        <w:t>hope,</w:t>
      </w:r>
      <w:r>
        <w:rPr>
          <w:spacing w:val="-13"/>
        </w:rPr>
        <w:t> </w:t>
      </w:r>
      <w:r>
        <w:rPr/>
        <w:t>justice,</w:t>
      </w:r>
      <w:r>
        <w:rPr>
          <w:spacing w:val="-11"/>
        </w:rPr>
        <w:t> </w:t>
      </w:r>
      <w:r>
        <w:rPr/>
        <w:t>wisdom,</w:t>
      </w:r>
      <w:r>
        <w:rPr>
          <w:spacing w:val="-13"/>
        </w:rPr>
        <w:t> </w:t>
      </w:r>
      <w:r>
        <w:rPr/>
        <w:t>temperance,</w:t>
      </w:r>
      <w:r>
        <w:rPr>
          <w:spacing w:val="-11"/>
        </w:rPr>
        <w:t> </w:t>
      </w:r>
      <w:r>
        <w:rPr/>
        <w:t>and</w:t>
      </w:r>
      <w:r>
        <w:rPr>
          <w:spacing w:val="-12"/>
        </w:rPr>
        <w:t> </w:t>
      </w:r>
      <w:r>
        <w:rPr/>
        <w:t>courage. Cleveland Clinic Alumni Association</w:t>
      </w:r>
    </w:p>
    <w:p>
      <w:pPr>
        <w:pStyle w:val="BodyText"/>
        <w:spacing w:before="2"/>
        <w:ind w:left="3021"/>
      </w:pPr>
      <w:r>
        <w:rPr/>
        <w:t>Cleveland,</w:t>
      </w:r>
      <w:r>
        <w:rPr>
          <w:spacing w:val="-8"/>
        </w:rPr>
        <w:t> </w:t>
      </w:r>
      <w:r>
        <w:rPr>
          <w:spacing w:val="-4"/>
        </w:rPr>
        <w:t>Ohio</w:t>
      </w:r>
    </w:p>
    <w:p>
      <w:pPr>
        <w:pStyle w:val="BodyText"/>
        <w:tabs>
          <w:tab w:pos="3021" w:val="left" w:leader="none"/>
        </w:tabs>
        <w:spacing w:before="229"/>
        <w:ind w:left="141"/>
      </w:pPr>
      <w:r>
        <w:rPr/>
        <w:t>March</w:t>
      </w:r>
      <w:r>
        <w:rPr>
          <w:spacing w:val="-5"/>
        </w:rPr>
        <w:t> </w:t>
      </w:r>
      <w:r>
        <w:rPr>
          <w:spacing w:val="-4"/>
        </w:rPr>
        <w:t>2024</w:t>
      </w:r>
      <w:r>
        <w:rPr/>
        <w:tab/>
        <w:t>Wylie</w:t>
      </w:r>
      <w:r>
        <w:rPr>
          <w:spacing w:val="-8"/>
        </w:rPr>
        <w:t> </w:t>
      </w:r>
      <w:r>
        <w:rPr/>
        <w:t>Pediatric</w:t>
      </w:r>
      <w:r>
        <w:rPr>
          <w:spacing w:val="-8"/>
        </w:rPr>
        <w:t> </w:t>
      </w:r>
      <w:r>
        <w:rPr/>
        <w:t>Epilepsy</w:t>
      </w:r>
      <w:r>
        <w:rPr>
          <w:spacing w:val="-8"/>
        </w:rPr>
        <w:t> </w:t>
      </w:r>
      <w:r>
        <w:rPr/>
        <w:t>Research</w:t>
      </w:r>
      <w:r>
        <w:rPr>
          <w:spacing w:val="-7"/>
        </w:rPr>
        <w:t> </w:t>
      </w:r>
      <w:r>
        <w:rPr>
          <w:spacing w:val="-2"/>
        </w:rPr>
        <w:t>Award</w:t>
      </w:r>
    </w:p>
    <w:p>
      <w:pPr>
        <w:pStyle w:val="BodyText"/>
        <w:ind w:left="3021" w:right="1058"/>
      </w:pPr>
      <w:r>
        <w:rPr/>
        <w:t>In</w:t>
      </w:r>
      <w:r>
        <w:rPr>
          <w:spacing w:val="-4"/>
        </w:rPr>
        <w:t> </w:t>
      </w:r>
      <w:r>
        <w:rPr/>
        <w:t>recognition</w:t>
      </w:r>
      <w:r>
        <w:rPr>
          <w:spacing w:val="-6"/>
        </w:rPr>
        <w:t> </w:t>
      </w:r>
      <w:r>
        <w:rPr/>
        <w:t>of</w:t>
      </w:r>
      <w:r>
        <w:rPr>
          <w:spacing w:val="-4"/>
        </w:rPr>
        <w:t> </w:t>
      </w:r>
      <w:r>
        <w:rPr/>
        <w:t>outstanding</w:t>
      </w:r>
      <w:r>
        <w:rPr>
          <w:spacing w:val="-6"/>
        </w:rPr>
        <w:t> </w:t>
      </w:r>
      <w:r>
        <w:rPr/>
        <w:t>research</w:t>
      </w:r>
      <w:r>
        <w:rPr>
          <w:spacing w:val="-4"/>
        </w:rPr>
        <w:t> </w:t>
      </w:r>
      <w:r>
        <w:rPr/>
        <w:t>and</w:t>
      </w:r>
      <w:r>
        <w:rPr>
          <w:spacing w:val="-4"/>
        </w:rPr>
        <w:t> </w:t>
      </w:r>
      <w:r>
        <w:rPr/>
        <w:t>innovation</w:t>
      </w:r>
      <w:r>
        <w:rPr>
          <w:spacing w:val="-4"/>
        </w:rPr>
        <w:t> </w:t>
      </w:r>
      <w:r>
        <w:rPr/>
        <w:t>in</w:t>
      </w:r>
      <w:r>
        <w:rPr>
          <w:spacing w:val="-4"/>
        </w:rPr>
        <w:t> </w:t>
      </w:r>
      <w:r>
        <w:rPr/>
        <w:t>Pediatric</w:t>
      </w:r>
      <w:r>
        <w:rPr>
          <w:spacing w:val="-5"/>
        </w:rPr>
        <w:t> </w:t>
      </w:r>
      <w:r>
        <w:rPr/>
        <w:t>Epilepsy Cleveland Clinic Department of Pediatric Neurology</w:t>
      </w:r>
    </w:p>
    <w:p>
      <w:pPr>
        <w:pStyle w:val="BodyText"/>
        <w:spacing w:before="1"/>
        <w:ind w:left="3020"/>
      </w:pPr>
      <w:r>
        <w:rPr/>
        <w:t>Cleveland,</w:t>
      </w:r>
      <w:r>
        <w:rPr>
          <w:spacing w:val="-8"/>
        </w:rPr>
        <w:t> </w:t>
      </w:r>
      <w:r>
        <w:rPr>
          <w:spacing w:val="-4"/>
        </w:rPr>
        <w:t>Ohio</w:t>
      </w:r>
    </w:p>
    <w:p>
      <w:pPr>
        <w:pStyle w:val="BodyText"/>
        <w:tabs>
          <w:tab w:pos="3020" w:val="left" w:leader="none"/>
        </w:tabs>
        <w:spacing w:before="229"/>
        <w:ind w:left="140"/>
      </w:pPr>
      <w:r>
        <w:rPr/>
        <w:t>July</w:t>
      </w:r>
      <w:r>
        <w:rPr>
          <w:spacing w:val="-2"/>
        </w:rPr>
        <w:t> </w:t>
      </w:r>
      <w:r>
        <w:rPr/>
        <w:t>2023</w:t>
      </w:r>
      <w:r>
        <w:rPr>
          <w:spacing w:val="-2"/>
        </w:rPr>
        <w:t> </w:t>
      </w:r>
      <w:r>
        <w:rPr/>
        <w:t>-</w:t>
      </w:r>
      <w:r>
        <w:rPr>
          <w:spacing w:val="-2"/>
        </w:rPr>
        <w:t> June2024</w:t>
      </w:r>
      <w:r>
        <w:rPr/>
        <w:tab/>
        <w:t>Resident</w:t>
      </w:r>
      <w:r>
        <w:rPr>
          <w:spacing w:val="-7"/>
        </w:rPr>
        <w:t> </w:t>
      </w:r>
      <w:r>
        <w:rPr/>
        <w:t>Award</w:t>
      </w:r>
      <w:r>
        <w:rPr>
          <w:spacing w:val="-6"/>
        </w:rPr>
        <w:t> </w:t>
      </w:r>
      <w:r>
        <w:rPr/>
        <w:t>for</w:t>
      </w:r>
      <w:r>
        <w:rPr>
          <w:spacing w:val="-6"/>
        </w:rPr>
        <w:t> </w:t>
      </w:r>
      <w:r>
        <w:rPr/>
        <w:t>Outstanding</w:t>
      </w:r>
      <w:r>
        <w:rPr>
          <w:spacing w:val="-5"/>
        </w:rPr>
        <w:t> </w:t>
      </w:r>
      <w:r>
        <w:rPr/>
        <w:t>Academic</w:t>
      </w:r>
      <w:r>
        <w:rPr>
          <w:spacing w:val="-7"/>
        </w:rPr>
        <w:t> </w:t>
      </w:r>
      <w:r>
        <w:rPr>
          <w:spacing w:val="-2"/>
        </w:rPr>
        <w:t>Achievement</w:t>
      </w:r>
    </w:p>
    <w:p>
      <w:pPr>
        <w:pStyle w:val="BodyText"/>
        <w:ind w:left="3020" w:right="3688"/>
      </w:pPr>
      <w:r>
        <w:rPr/>
        <w:t>Cleveland</w:t>
      </w:r>
      <w:r>
        <w:rPr>
          <w:spacing w:val="-9"/>
        </w:rPr>
        <w:t> </w:t>
      </w:r>
      <w:r>
        <w:rPr/>
        <w:t>Clinic</w:t>
      </w:r>
      <w:r>
        <w:rPr>
          <w:spacing w:val="-10"/>
        </w:rPr>
        <w:t> </w:t>
      </w:r>
      <w:r>
        <w:rPr/>
        <w:t>Department</w:t>
      </w:r>
      <w:r>
        <w:rPr>
          <w:spacing w:val="-12"/>
        </w:rPr>
        <w:t> </w:t>
      </w:r>
      <w:r>
        <w:rPr/>
        <w:t>of</w:t>
      </w:r>
      <w:r>
        <w:rPr>
          <w:spacing w:val="-9"/>
        </w:rPr>
        <w:t> </w:t>
      </w:r>
      <w:r>
        <w:rPr/>
        <w:t>Neurosurgery Cleveland, Ohio</w:t>
      </w:r>
    </w:p>
    <w:p>
      <w:pPr>
        <w:pStyle w:val="BodyText"/>
        <w:spacing w:before="1"/>
      </w:pPr>
    </w:p>
    <w:p>
      <w:pPr>
        <w:pStyle w:val="BodyText"/>
        <w:tabs>
          <w:tab w:pos="3019" w:val="left" w:leader="none"/>
        </w:tabs>
        <w:spacing w:before="1"/>
        <w:ind w:left="140"/>
      </w:pPr>
      <w:r>
        <w:rPr/>
        <w:t>July</w:t>
      </w:r>
      <w:r>
        <w:rPr>
          <w:spacing w:val="-5"/>
        </w:rPr>
        <w:t> </w:t>
      </w:r>
      <w:r>
        <w:rPr/>
        <w:t>2023</w:t>
      </w:r>
      <w:r>
        <w:rPr>
          <w:spacing w:val="-2"/>
        </w:rPr>
        <w:t> </w:t>
      </w:r>
      <w:r>
        <w:rPr/>
        <w:t>–</w:t>
      </w:r>
      <w:r>
        <w:rPr>
          <w:spacing w:val="-2"/>
        </w:rPr>
        <w:t> </w:t>
      </w:r>
      <w:r>
        <w:rPr/>
        <w:t>June</w:t>
      </w:r>
      <w:r>
        <w:rPr>
          <w:spacing w:val="-4"/>
        </w:rPr>
        <w:t> 2024</w:t>
      </w:r>
      <w:r>
        <w:rPr/>
        <w:tab/>
        <w:t>Postgraduate</w:t>
      </w:r>
      <w:r>
        <w:rPr>
          <w:spacing w:val="-11"/>
        </w:rPr>
        <w:t> </w:t>
      </w:r>
      <w:r>
        <w:rPr/>
        <w:t>Fellowship</w:t>
      </w:r>
      <w:r>
        <w:rPr>
          <w:spacing w:val="-11"/>
        </w:rPr>
        <w:t> </w:t>
      </w:r>
      <w:r>
        <w:rPr>
          <w:spacing w:val="-4"/>
        </w:rPr>
        <w:t>Award</w:t>
      </w:r>
    </w:p>
    <w:p>
      <w:pPr>
        <w:pStyle w:val="BodyText"/>
        <w:spacing w:line="229" w:lineRule="exact"/>
        <w:ind w:left="3020"/>
      </w:pPr>
      <w:r>
        <w:rPr/>
        <w:t>Alpha</w:t>
      </w:r>
      <w:r>
        <w:rPr>
          <w:spacing w:val="-6"/>
        </w:rPr>
        <w:t> </w:t>
      </w:r>
      <w:r>
        <w:rPr/>
        <w:t>Omega</w:t>
      </w:r>
      <w:r>
        <w:rPr>
          <w:spacing w:val="-5"/>
        </w:rPr>
        <w:t> </w:t>
      </w:r>
      <w:r>
        <w:rPr/>
        <w:t>Alpha</w:t>
      </w:r>
      <w:r>
        <w:rPr>
          <w:spacing w:val="-6"/>
        </w:rPr>
        <w:t> </w:t>
      </w:r>
      <w:r>
        <w:rPr/>
        <w:t>National</w:t>
      </w:r>
      <w:r>
        <w:rPr>
          <w:spacing w:val="-8"/>
        </w:rPr>
        <w:t> </w:t>
      </w:r>
      <w:r>
        <w:rPr>
          <w:spacing w:val="-2"/>
        </w:rPr>
        <w:t>Society</w:t>
      </w:r>
    </w:p>
    <w:p>
      <w:pPr>
        <w:pStyle w:val="BodyText"/>
        <w:ind w:left="3020"/>
      </w:pPr>
      <w:r>
        <w:rPr/>
        <w:t>Funding</w:t>
      </w:r>
      <w:r>
        <w:rPr>
          <w:spacing w:val="38"/>
        </w:rPr>
        <w:t> </w:t>
      </w:r>
      <w:r>
        <w:rPr/>
        <w:t>to</w:t>
      </w:r>
      <w:r>
        <w:rPr>
          <w:spacing w:val="40"/>
        </w:rPr>
        <w:t> </w:t>
      </w:r>
      <w:r>
        <w:rPr/>
        <w:t>support</w:t>
      </w:r>
      <w:r>
        <w:rPr>
          <w:spacing w:val="39"/>
        </w:rPr>
        <w:t> </w:t>
      </w:r>
      <w:r>
        <w:rPr/>
        <w:t>research</w:t>
      </w:r>
      <w:r>
        <w:rPr>
          <w:spacing w:val="38"/>
        </w:rPr>
        <w:t> </w:t>
      </w:r>
      <w:r>
        <w:rPr/>
        <w:t>on</w:t>
      </w:r>
      <w:r>
        <w:rPr>
          <w:spacing w:val="38"/>
        </w:rPr>
        <w:t> </w:t>
      </w:r>
      <w:r>
        <w:rPr/>
        <w:t>early</w:t>
      </w:r>
      <w:r>
        <w:rPr>
          <w:spacing w:val="38"/>
        </w:rPr>
        <w:t> </w:t>
      </w:r>
      <w:r>
        <w:rPr/>
        <w:t>intervention</w:t>
      </w:r>
      <w:r>
        <w:rPr>
          <w:spacing w:val="38"/>
        </w:rPr>
        <w:t> </w:t>
      </w:r>
      <w:r>
        <w:rPr/>
        <w:t>and</w:t>
      </w:r>
      <w:r>
        <w:rPr>
          <w:spacing w:val="38"/>
        </w:rPr>
        <w:t> </w:t>
      </w:r>
      <w:r>
        <w:rPr/>
        <w:t>its</w:t>
      </w:r>
      <w:r>
        <w:rPr>
          <w:spacing w:val="38"/>
        </w:rPr>
        <w:t> </w:t>
      </w:r>
      <w:r>
        <w:rPr/>
        <w:t>effect</w:t>
      </w:r>
      <w:r>
        <w:rPr>
          <w:spacing w:val="39"/>
        </w:rPr>
        <w:t> </w:t>
      </w:r>
      <w:r>
        <w:rPr/>
        <w:t>on</w:t>
      </w:r>
      <w:r>
        <w:rPr>
          <w:spacing w:val="40"/>
        </w:rPr>
        <w:t> </w:t>
      </w:r>
      <w:r>
        <w:rPr/>
        <w:t>the</w:t>
      </w:r>
      <w:r>
        <w:rPr>
          <w:spacing w:val="40"/>
        </w:rPr>
        <w:t> </w:t>
      </w:r>
      <w:r>
        <w:rPr/>
        <w:t>expansion</w:t>
      </w:r>
      <w:r>
        <w:rPr>
          <w:spacing w:val="38"/>
        </w:rPr>
        <w:t> </w:t>
      </w:r>
      <w:r>
        <w:rPr/>
        <w:t>and diversification of the neurosurgical workforce.</w:t>
      </w:r>
    </w:p>
    <w:p>
      <w:pPr>
        <w:pStyle w:val="BodyText"/>
      </w:pPr>
    </w:p>
    <w:p>
      <w:pPr>
        <w:pStyle w:val="BodyText"/>
        <w:tabs>
          <w:tab w:pos="3019" w:val="left" w:leader="none"/>
        </w:tabs>
        <w:spacing w:before="1"/>
        <w:ind w:left="139"/>
      </w:pPr>
      <w:r>
        <w:rPr/>
        <w:t>July</w:t>
      </w:r>
      <w:r>
        <w:rPr>
          <w:spacing w:val="-3"/>
        </w:rPr>
        <w:t> </w:t>
      </w:r>
      <w:r>
        <w:rPr/>
        <w:t>2023-</w:t>
      </w:r>
      <w:r>
        <w:rPr>
          <w:spacing w:val="-3"/>
        </w:rPr>
        <w:t> </w:t>
      </w:r>
      <w:r>
        <w:rPr/>
        <w:t>June</w:t>
      </w:r>
      <w:r>
        <w:rPr>
          <w:spacing w:val="-5"/>
        </w:rPr>
        <w:t> </w:t>
      </w:r>
      <w:r>
        <w:rPr>
          <w:spacing w:val="-4"/>
        </w:rPr>
        <w:t>2024</w:t>
      </w:r>
      <w:r>
        <w:rPr/>
        <w:tab/>
      </w:r>
      <w:r>
        <w:rPr>
          <w:spacing w:val="-2"/>
        </w:rPr>
        <w:t>Fellow</w:t>
      </w:r>
    </w:p>
    <w:p>
      <w:pPr>
        <w:pStyle w:val="BodyText"/>
        <w:ind w:left="3019"/>
      </w:pPr>
      <w:r>
        <w:rPr/>
        <w:t>American</w:t>
      </w:r>
      <w:r>
        <w:rPr>
          <w:spacing w:val="-7"/>
        </w:rPr>
        <w:t> </w:t>
      </w:r>
      <w:r>
        <w:rPr/>
        <w:t>Epilepsy</w:t>
      </w:r>
      <w:r>
        <w:rPr>
          <w:spacing w:val="-7"/>
        </w:rPr>
        <w:t> </w:t>
      </w:r>
      <w:r>
        <w:rPr>
          <w:spacing w:val="-2"/>
        </w:rPr>
        <w:t>Society</w:t>
      </w:r>
    </w:p>
    <w:p>
      <w:pPr>
        <w:pStyle w:val="BodyText"/>
        <w:spacing w:before="1"/>
        <w:ind w:left="3019"/>
      </w:pPr>
      <w:r>
        <w:rPr/>
        <w:t>One</w:t>
      </w:r>
      <w:r>
        <w:rPr>
          <w:spacing w:val="-13"/>
        </w:rPr>
        <w:t> </w:t>
      </w:r>
      <w:r>
        <w:rPr/>
        <w:t>of</w:t>
      </w:r>
      <w:r>
        <w:rPr>
          <w:spacing w:val="-12"/>
        </w:rPr>
        <w:t> </w:t>
      </w:r>
      <w:r>
        <w:rPr/>
        <w:t>105</w:t>
      </w:r>
      <w:r>
        <w:rPr>
          <w:spacing w:val="-13"/>
        </w:rPr>
        <w:t> </w:t>
      </w:r>
      <w:r>
        <w:rPr/>
        <w:t>fellows</w:t>
      </w:r>
      <w:r>
        <w:rPr>
          <w:spacing w:val="-13"/>
        </w:rPr>
        <w:t> </w:t>
      </w:r>
      <w:r>
        <w:rPr/>
        <w:t>selected</w:t>
      </w:r>
      <w:r>
        <w:rPr>
          <w:spacing w:val="-12"/>
        </w:rPr>
        <w:t> </w:t>
      </w:r>
      <w:r>
        <w:rPr/>
        <w:t>nationally</w:t>
      </w:r>
      <w:r>
        <w:rPr>
          <w:spacing w:val="-13"/>
        </w:rPr>
        <w:t> </w:t>
      </w:r>
      <w:r>
        <w:rPr/>
        <w:t>for</w:t>
      </w:r>
      <w:r>
        <w:rPr>
          <w:spacing w:val="-12"/>
        </w:rPr>
        <w:t> </w:t>
      </w:r>
      <w:r>
        <w:rPr/>
        <w:t>the</w:t>
      </w:r>
      <w:r>
        <w:rPr>
          <w:spacing w:val="-13"/>
        </w:rPr>
        <w:t> </w:t>
      </w:r>
      <w:r>
        <w:rPr/>
        <w:t>society’s</w:t>
      </w:r>
      <w:r>
        <w:rPr>
          <w:spacing w:val="-13"/>
        </w:rPr>
        <w:t> </w:t>
      </w:r>
      <w:r>
        <w:rPr/>
        <w:t>flagship</w:t>
      </w:r>
      <w:r>
        <w:rPr>
          <w:spacing w:val="-12"/>
        </w:rPr>
        <w:t> </w:t>
      </w:r>
      <w:r>
        <w:rPr/>
        <w:t>career</w:t>
      </w:r>
      <w:r>
        <w:rPr>
          <w:spacing w:val="-13"/>
        </w:rPr>
        <w:t> </w:t>
      </w:r>
      <w:r>
        <w:rPr/>
        <w:t>development</w:t>
      </w:r>
      <w:r>
        <w:rPr>
          <w:spacing w:val="-12"/>
        </w:rPr>
        <w:t> </w:t>
      </w:r>
      <w:r>
        <w:rPr/>
        <w:t>program for early career researchers and clinicians.</w:t>
      </w:r>
    </w:p>
    <w:p>
      <w:pPr>
        <w:pStyle w:val="BodyText"/>
        <w:tabs>
          <w:tab w:pos="3023" w:val="left" w:leader="none"/>
        </w:tabs>
        <w:spacing w:line="228" w:lineRule="exact" w:before="229"/>
        <w:ind w:left="139"/>
      </w:pPr>
      <w:r>
        <w:rPr/>
        <w:t>June</w:t>
      </w:r>
      <w:r>
        <w:rPr>
          <w:spacing w:val="-3"/>
        </w:rPr>
        <w:t> </w:t>
      </w:r>
      <w:r>
        <w:rPr>
          <w:spacing w:val="-4"/>
        </w:rPr>
        <w:t>2023</w:t>
      </w:r>
      <w:r>
        <w:rPr/>
        <w:tab/>
        <w:t>Program</w:t>
      </w:r>
      <w:r>
        <w:rPr>
          <w:spacing w:val="-9"/>
        </w:rPr>
        <w:t> </w:t>
      </w:r>
      <w:r>
        <w:rPr/>
        <w:t>Director’s</w:t>
      </w:r>
      <w:r>
        <w:rPr>
          <w:spacing w:val="-9"/>
        </w:rPr>
        <w:t> </w:t>
      </w:r>
      <w:r>
        <w:rPr>
          <w:spacing w:val="-2"/>
        </w:rPr>
        <w:t>Award</w:t>
      </w:r>
    </w:p>
    <w:p>
      <w:pPr>
        <w:pStyle w:val="BodyText"/>
        <w:ind w:left="3023"/>
      </w:pPr>
      <w:r>
        <w:rPr/>
        <w:t>In</w:t>
      </w:r>
      <w:r>
        <w:rPr>
          <w:spacing w:val="-4"/>
        </w:rPr>
        <w:t> </w:t>
      </w:r>
      <w:r>
        <w:rPr/>
        <w:t>appreciation</w:t>
      </w:r>
      <w:r>
        <w:rPr>
          <w:spacing w:val="-4"/>
        </w:rPr>
        <w:t> </w:t>
      </w:r>
      <w:r>
        <w:rPr/>
        <w:t>and</w:t>
      </w:r>
      <w:r>
        <w:rPr>
          <w:spacing w:val="-4"/>
        </w:rPr>
        <w:t> </w:t>
      </w:r>
      <w:r>
        <w:rPr/>
        <w:t>dedication</w:t>
      </w:r>
      <w:r>
        <w:rPr>
          <w:spacing w:val="-5"/>
        </w:rPr>
        <w:t> </w:t>
      </w:r>
      <w:r>
        <w:rPr/>
        <w:t>toward</w:t>
      </w:r>
      <w:r>
        <w:rPr>
          <w:spacing w:val="-4"/>
        </w:rPr>
        <w:t> </w:t>
      </w:r>
      <w:r>
        <w:rPr/>
        <w:t>the</w:t>
      </w:r>
      <w:r>
        <w:rPr>
          <w:spacing w:val="-5"/>
        </w:rPr>
        <w:t> </w:t>
      </w:r>
      <w:r>
        <w:rPr/>
        <w:t>improvement</w:t>
      </w:r>
      <w:r>
        <w:rPr>
          <w:spacing w:val="-5"/>
        </w:rPr>
        <w:t> </w:t>
      </w:r>
      <w:r>
        <w:rPr/>
        <w:t>of</w:t>
      </w:r>
      <w:r>
        <w:rPr>
          <w:spacing w:val="-4"/>
        </w:rPr>
        <w:t> </w:t>
      </w:r>
      <w:r>
        <w:rPr/>
        <w:t>the</w:t>
      </w:r>
      <w:r>
        <w:rPr>
          <w:spacing w:val="-5"/>
        </w:rPr>
        <w:t> </w:t>
      </w:r>
      <w:r>
        <w:rPr/>
        <w:t>Neurosurgery</w:t>
      </w:r>
      <w:r>
        <w:rPr>
          <w:spacing w:val="-4"/>
        </w:rPr>
        <w:t> </w:t>
      </w:r>
      <w:r>
        <w:rPr/>
        <w:t>Residency </w:t>
      </w:r>
      <w:r>
        <w:rPr>
          <w:spacing w:val="-2"/>
        </w:rPr>
        <w:t>Program</w:t>
      </w:r>
    </w:p>
    <w:p>
      <w:pPr>
        <w:pStyle w:val="BodyText"/>
        <w:ind w:left="3023" w:right="3688"/>
      </w:pPr>
      <w:r>
        <w:rPr/>
        <w:t>Cleveland</w:t>
      </w:r>
      <w:r>
        <w:rPr>
          <w:spacing w:val="-9"/>
        </w:rPr>
        <w:t> </w:t>
      </w:r>
      <w:r>
        <w:rPr/>
        <w:t>Clinic</w:t>
      </w:r>
      <w:r>
        <w:rPr>
          <w:spacing w:val="-10"/>
        </w:rPr>
        <w:t> </w:t>
      </w:r>
      <w:r>
        <w:rPr/>
        <w:t>Department</w:t>
      </w:r>
      <w:r>
        <w:rPr>
          <w:spacing w:val="-12"/>
        </w:rPr>
        <w:t> </w:t>
      </w:r>
      <w:r>
        <w:rPr/>
        <w:t>of</w:t>
      </w:r>
      <w:r>
        <w:rPr>
          <w:spacing w:val="-9"/>
        </w:rPr>
        <w:t> </w:t>
      </w:r>
      <w:r>
        <w:rPr/>
        <w:t>Neurosurgery Cleveland, Ohio</w:t>
      </w:r>
    </w:p>
    <w:p>
      <w:pPr>
        <w:pStyle w:val="BodyText"/>
        <w:tabs>
          <w:tab w:pos="3022" w:val="left" w:leader="none"/>
        </w:tabs>
        <w:spacing w:before="228"/>
        <w:ind w:left="143"/>
      </w:pPr>
      <w:r>
        <w:rPr>
          <w:spacing w:val="-2"/>
        </w:rPr>
        <w:t>2022-</w:t>
      </w:r>
      <w:r>
        <w:rPr>
          <w:spacing w:val="-4"/>
        </w:rPr>
        <w:t>2023</w:t>
      </w:r>
      <w:r>
        <w:rPr/>
        <w:tab/>
        <w:t>Council</w:t>
      </w:r>
      <w:r>
        <w:rPr>
          <w:spacing w:val="-8"/>
        </w:rPr>
        <w:t> </w:t>
      </w:r>
      <w:r>
        <w:rPr/>
        <w:t>of</w:t>
      </w:r>
      <w:r>
        <w:rPr>
          <w:spacing w:val="-7"/>
        </w:rPr>
        <w:t> </w:t>
      </w:r>
      <w:r>
        <w:rPr/>
        <w:t>State</w:t>
      </w:r>
      <w:r>
        <w:rPr>
          <w:spacing w:val="-8"/>
        </w:rPr>
        <w:t> </w:t>
      </w:r>
      <w:r>
        <w:rPr/>
        <w:t>Neurosurgical</w:t>
      </w:r>
      <w:r>
        <w:rPr>
          <w:spacing w:val="-8"/>
        </w:rPr>
        <w:t> </w:t>
      </w:r>
      <w:r>
        <w:rPr/>
        <w:t>Societies</w:t>
      </w:r>
      <w:r>
        <w:rPr>
          <w:spacing w:val="-9"/>
        </w:rPr>
        <w:t> </w:t>
      </w:r>
      <w:r>
        <w:rPr/>
        <w:t>Socioeconomic</w:t>
      </w:r>
      <w:r>
        <w:rPr>
          <w:spacing w:val="-7"/>
        </w:rPr>
        <w:t> </w:t>
      </w:r>
      <w:r>
        <w:rPr>
          <w:spacing w:val="-2"/>
        </w:rPr>
        <w:t>Fellowship</w:t>
      </w:r>
    </w:p>
    <w:p>
      <w:pPr>
        <w:pStyle w:val="BodyText"/>
        <w:spacing w:after="0"/>
        <w:sectPr>
          <w:headerReference w:type="default" r:id="rId6"/>
          <w:pgSz w:w="12240" w:h="15840"/>
          <w:pgMar w:header="1447" w:footer="0" w:top="1680" w:bottom="280" w:left="720" w:right="1080"/>
          <w:pgNumType w:start="2"/>
        </w:sectPr>
      </w:pPr>
    </w:p>
    <w:p>
      <w:pPr>
        <w:pStyle w:val="BodyText"/>
      </w:pPr>
    </w:p>
    <w:p>
      <w:pPr>
        <w:pStyle w:val="BodyText"/>
        <w:spacing w:before="35"/>
      </w:pPr>
    </w:p>
    <w:p>
      <w:pPr>
        <w:pStyle w:val="BodyText"/>
        <w:ind w:left="3024" w:right="83"/>
        <w:jc w:val="both"/>
      </w:pPr>
      <w:r>
        <w:rPr/>
        <w:t>One</w:t>
      </w:r>
      <w:r>
        <w:rPr>
          <w:spacing w:val="-10"/>
        </w:rPr>
        <w:t> </w:t>
      </w:r>
      <w:r>
        <w:rPr/>
        <w:t>of</w:t>
      </w:r>
      <w:r>
        <w:rPr>
          <w:spacing w:val="-9"/>
        </w:rPr>
        <w:t> </w:t>
      </w:r>
      <w:r>
        <w:rPr/>
        <w:t>twelve</w:t>
      </w:r>
      <w:r>
        <w:rPr>
          <w:spacing w:val="-10"/>
        </w:rPr>
        <w:t> </w:t>
      </w:r>
      <w:r>
        <w:rPr/>
        <w:t>neurosurgery</w:t>
      </w:r>
      <w:r>
        <w:rPr>
          <w:spacing w:val="-11"/>
        </w:rPr>
        <w:t> </w:t>
      </w:r>
      <w:r>
        <w:rPr/>
        <w:t>residents</w:t>
      </w:r>
      <w:r>
        <w:rPr>
          <w:spacing w:val="-11"/>
        </w:rPr>
        <w:t> </w:t>
      </w:r>
      <w:r>
        <w:rPr/>
        <w:t>selected</w:t>
      </w:r>
      <w:r>
        <w:rPr>
          <w:spacing w:val="-9"/>
        </w:rPr>
        <w:t> </w:t>
      </w:r>
      <w:r>
        <w:rPr/>
        <w:t>nationally</w:t>
      </w:r>
      <w:r>
        <w:rPr>
          <w:spacing w:val="-9"/>
        </w:rPr>
        <w:t> </w:t>
      </w:r>
      <w:r>
        <w:rPr/>
        <w:t>to</w:t>
      </w:r>
      <w:r>
        <w:rPr>
          <w:spacing w:val="-9"/>
        </w:rPr>
        <w:t> </w:t>
      </w:r>
      <w:r>
        <w:rPr/>
        <w:t>serve</w:t>
      </w:r>
      <w:r>
        <w:rPr>
          <w:spacing w:val="-10"/>
        </w:rPr>
        <w:t> </w:t>
      </w:r>
      <w:r>
        <w:rPr/>
        <w:t>as</w:t>
      </w:r>
      <w:r>
        <w:rPr>
          <w:spacing w:val="-11"/>
        </w:rPr>
        <w:t> </w:t>
      </w:r>
      <w:r>
        <w:rPr/>
        <w:t>a</w:t>
      </w:r>
      <w:r>
        <w:rPr>
          <w:spacing w:val="-10"/>
        </w:rPr>
        <w:t> </w:t>
      </w:r>
      <w:r>
        <w:rPr/>
        <w:t>delegate</w:t>
      </w:r>
      <w:r>
        <w:rPr>
          <w:spacing w:val="-10"/>
        </w:rPr>
        <w:t> </w:t>
      </w:r>
      <w:r>
        <w:rPr/>
        <w:t>to</w:t>
      </w:r>
      <w:r>
        <w:rPr>
          <w:spacing w:val="-11"/>
        </w:rPr>
        <w:t> </w:t>
      </w:r>
      <w:r>
        <w:rPr/>
        <w:t>the</w:t>
      </w:r>
      <w:r>
        <w:rPr>
          <w:spacing w:val="-10"/>
        </w:rPr>
        <w:t> </w:t>
      </w:r>
      <w:r>
        <w:rPr/>
        <w:t>council and</w:t>
      </w:r>
      <w:r>
        <w:rPr>
          <w:spacing w:val="-8"/>
        </w:rPr>
        <w:t> </w:t>
      </w:r>
      <w:r>
        <w:rPr/>
        <w:t>work</w:t>
      </w:r>
      <w:r>
        <w:rPr>
          <w:spacing w:val="-8"/>
        </w:rPr>
        <w:t> </w:t>
      </w:r>
      <w:r>
        <w:rPr/>
        <w:t>actively</w:t>
      </w:r>
      <w:r>
        <w:rPr>
          <w:spacing w:val="-8"/>
        </w:rPr>
        <w:t> </w:t>
      </w:r>
      <w:r>
        <w:rPr/>
        <w:t>on</w:t>
      </w:r>
      <w:r>
        <w:rPr>
          <w:spacing w:val="-8"/>
        </w:rPr>
        <w:t> </w:t>
      </w:r>
      <w:r>
        <w:rPr/>
        <w:t>socioeconomic</w:t>
      </w:r>
      <w:r>
        <w:rPr>
          <w:spacing w:val="-9"/>
        </w:rPr>
        <w:t> </w:t>
      </w:r>
      <w:r>
        <w:rPr/>
        <w:t>advocacy</w:t>
      </w:r>
      <w:r>
        <w:rPr>
          <w:spacing w:val="-8"/>
        </w:rPr>
        <w:t> </w:t>
      </w:r>
      <w:r>
        <w:rPr/>
        <w:t>projects</w:t>
      </w:r>
      <w:r>
        <w:rPr>
          <w:spacing w:val="-10"/>
        </w:rPr>
        <w:t> </w:t>
      </w:r>
      <w:r>
        <w:rPr/>
        <w:t>on</w:t>
      </w:r>
      <w:r>
        <w:rPr>
          <w:spacing w:val="-10"/>
        </w:rPr>
        <w:t> </w:t>
      </w:r>
      <w:r>
        <w:rPr/>
        <w:t>behalf</w:t>
      </w:r>
      <w:r>
        <w:rPr>
          <w:spacing w:val="-8"/>
        </w:rPr>
        <w:t> </w:t>
      </w:r>
      <w:r>
        <w:rPr/>
        <w:t>of</w:t>
      </w:r>
      <w:r>
        <w:rPr>
          <w:spacing w:val="-8"/>
        </w:rPr>
        <w:t> </w:t>
      </w:r>
      <w:r>
        <w:rPr/>
        <w:t>all</w:t>
      </w:r>
      <w:r>
        <w:rPr>
          <w:spacing w:val="-11"/>
        </w:rPr>
        <w:t> </w:t>
      </w:r>
      <w:r>
        <w:rPr/>
        <w:t>neurosurgeons</w:t>
      </w:r>
      <w:r>
        <w:rPr>
          <w:spacing w:val="-10"/>
        </w:rPr>
        <w:t> </w:t>
      </w:r>
      <w:r>
        <w:rPr/>
        <w:t>in</w:t>
      </w:r>
      <w:r>
        <w:rPr>
          <w:spacing w:val="-8"/>
        </w:rPr>
        <w:t> </w:t>
      </w:r>
      <w:r>
        <w:rPr/>
        <w:t>the United States</w:t>
      </w:r>
    </w:p>
    <w:p>
      <w:pPr>
        <w:pStyle w:val="BodyText"/>
        <w:tabs>
          <w:tab w:pos="3023" w:val="left" w:leader="none"/>
        </w:tabs>
        <w:spacing w:before="229"/>
        <w:ind w:left="144"/>
      </w:pPr>
      <w:r>
        <w:rPr/>
        <w:t>July</w:t>
      </w:r>
      <w:r>
        <w:rPr>
          <w:spacing w:val="-4"/>
        </w:rPr>
        <w:t> 2022</w:t>
      </w:r>
      <w:r>
        <w:rPr/>
        <w:tab/>
        <w:t>Cleveland</w:t>
      </w:r>
      <w:r>
        <w:rPr>
          <w:spacing w:val="-10"/>
        </w:rPr>
        <w:t> </w:t>
      </w:r>
      <w:r>
        <w:rPr/>
        <w:t>NeuroDesign</w:t>
      </w:r>
      <w:r>
        <w:rPr>
          <w:spacing w:val="-10"/>
        </w:rPr>
        <w:t> </w:t>
      </w:r>
      <w:r>
        <w:rPr/>
        <w:t>Entrepreneurs</w:t>
      </w:r>
      <w:r>
        <w:rPr>
          <w:spacing w:val="-11"/>
        </w:rPr>
        <w:t> </w:t>
      </w:r>
      <w:r>
        <w:rPr/>
        <w:t>Workshop</w:t>
      </w:r>
      <w:r>
        <w:rPr>
          <w:spacing w:val="-10"/>
        </w:rPr>
        <w:t> </w:t>
      </w:r>
      <w:r>
        <w:rPr/>
        <w:t>Competition</w:t>
      </w:r>
      <w:r>
        <w:rPr>
          <w:spacing w:val="-10"/>
        </w:rPr>
        <w:t> </w:t>
      </w:r>
      <w:r>
        <w:rPr>
          <w:spacing w:val="-2"/>
        </w:rPr>
        <w:t>Winner</w:t>
      </w:r>
    </w:p>
    <w:p>
      <w:pPr>
        <w:spacing w:before="1"/>
        <w:ind w:left="3023" w:right="0" w:firstLine="0"/>
        <w:jc w:val="left"/>
        <w:rPr>
          <w:i/>
          <w:sz w:val="20"/>
        </w:rPr>
      </w:pPr>
      <w:r>
        <w:rPr>
          <w:i/>
          <w:spacing w:val="-2"/>
          <w:sz w:val="20"/>
        </w:rPr>
        <w:t>DurAbility</w:t>
      </w:r>
    </w:p>
    <w:p>
      <w:pPr>
        <w:pStyle w:val="BodyText"/>
        <w:ind w:left="3023" w:right="4415"/>
      </w:pPr>
      <w:r>
        <w:rPr/>
        <w:t>Case</w:t>
      </w:r>
      <w:r>
        <w:rPr>
          <w:spacing w:val="-13"/>
        </w:rPr>
        <w:t> </w:t>
      </w:r>
      <w:r>
        <w:rPr/>
        <w:t>Western</w:t>
      </w:r>
      <w:r>
        <w:rPr>
          <w:spacing w:val="-12"/>
        </w:rPr>
        <w:t> </w:t>
      </w:r>
      <w:r>
        <w:rPr/>
        <w:t>Reserve</w:t>
      </w:r>
      <w:r>
        <w:rPr>
          <w:spacing w:val="-13"/>
        </w:rPr>
        <w:t> </w:t>
      </w:r>
      <w:r>
        <w:rPr/>
        <w:t>University Cleveland, Ohio</w:t>
      </w:r>
    </w:p>
    <w:p>
      <w:pPr>
        <w:pStyle w:val="BodyText"/>
        <w:tabs>
          <w:tab w:pos="3023" w:val="left" w:leader="none"/>
        </w:tabs>
        <w:spacing w:before="229"/>
        <w:ind w:left="143"/>
        <w:jc w:val="both"/>
      </w:pPr>
      <w:r>
        <w:rPr/>
        <w:t>July</w:t>
      </w:r>
      <w:r>
        <w:rPr>
          <w:spacing w:val="-4"/>
        </w:rPr>
        <w:t> 2022</w:t>
      </w:r>
      <w:r>
        <w:rPr/>
        <w:tab/>
        <w:t>Dr.</w:t>
      </w:r>
      <w:r>
        <w:rPr>
          <w:spacing w:val="-5"/>
        </w:rPr>
        <w:t> </w:t>
      </w:r>
      <w:r>
        <w:rPr/>
        <w:t>William</w:t>
      </w:r>
      <w:r>
        <w:rPr>
          <w:spacing w:val="-5"/>
        </w:rPr>
        <w:t> </w:t>
      </w:r>
      <w:r>
        <w:rPr/>
        <w:t>and</w:t>
      </w:r>
      <w:r>
        <w:rPr>
          <w:spacing w:val="-4"/>
        </w:rPr>
        <w:t> </w:t>
      </w:r>
      <w:r>
        <w:rPr/>
        <w:t>Roxana</w:t>
      </w:r>
      <w:r>
        <w:rPr>
          <w:spacing w:val="-6"/>
        </w:rPr>
        <w:t> </w:t>
      </w:r>
      <w:r>
        <w:rPr/>
        <w:t>Michener</w:t>
      </w:r>
      <w:r>
        <w:rPr>
          <w:spacing w:val="-4"/>
        </w:rPr>
        <w:t> </w:t>
      </w:r>
      <w:r>
        <w:rPr/>
        <w:t>Grant</w:t>
      </w:r>
      <w:r>
        <w:rPr>
          <w:spacing w:val="-6"/>
        </w:rPr>
        <w:t> </w:t>
      </w:r>
      <w:r>
        <w:rPr>
          <w:spacing w:val="-2"/>
        </w:rPr>
        <w:t>Award</w:t>
      </w:r>
    </w:p>
    <w:p>
      <w:pPr>
        <w:pStyle w:val="BodyText"/>
        <w:spacing w:before="1"/>
        <w:ind w:left="3023" w:right="83"/>
        <w:jc w:val="both"/>
      </w:pPr>
      <w:r>
        <w:rPr/>
        <w:t>For</w:t>
      </w:r>
      <w:r>
        <w:rPr>
          <w:spacing w:val="-8"/>
        </w:rPr>
        <w:t> </w:t>
      </w:r>
      <w:r>
        <w:rPr/>
        <w:t>Cleveland</w:t>
      </w:r>
      <w:r>
        <w:rPr>
          <w:spacing w:val="-8"/>
        </w:rPr>
        <w:t> </w:t>
      </w:r>
      <w:r>
        <w:rPr/>
        <w:t>Brainstormers:</w:t>
      </w:r>
      <w:r>
        <w:rPr>
          <w:spacing w:val="-11"/>
        </w:rPr>
        <w:t> </w:t>
      </w:r>
      <w:r>
        <w:rPr/>
        <w:t>$3,000</w:t>
      </w:r>
      <w:r>
        <w:rPr>
          <w:spacing w:val="-8"/>
        </w:rPr>
        <w:t> </w:t>
      </w:r>
      <w:r>
        <w:rPr/>
        <w:t>award</w:t>
      </w:r>
      <w:r>
        <w:rPr>
          <w:spacing w:val="-8"/>
        </w:rPr>
        <w:t> </w:t>
      </w:r>
      <w:r>
        <w:rPr/>
        <w:t>given</w:t>
      </w:r>
      <w:r>
        <w:rPr>
          <w:spacing w:val="-8"/>
        </w:rPr>
        <w:t> </w:t>
      </w:r>
      <w:r>
        <w:rPr/>
        <w:t>to</w:t>
      </w:r>
      <w:r>
        <w:rPr>
          <w:spacing w:val="-10"/>
        </w:rPr>
        <w:t> </w:t>
      </w:r>
      <w:r>
        <w:rPr/>
        <w:t>“enhance</w:t>
      </w:r>
      <w:r>
        <w:rPr>
          <w:spacing w:val="-9"/>
        </w:rPr>
        <w:t> </w:t>
      </w:r>
      <w:r>
        <w:rPr/>
        <w:t>humanitarian</w:t>
      </w:r>
      <w:r>
        <w:rPr>
          <w:spacing w:val="-8"/>
        </w:rPr>
        <w:t> </w:t>
      </w:r>
      <w:r>
        <w:rPr/>
        <w:t>activities</w:t>
      </w:r>
      <w:r>
        <w:rPr>
          <w:spacing w:val="-10"/>
        </w:rPr>
        <w:t> </w:t>
      </w:r>
      <w:r>
        <w:rPr/>
        <w:t>in</w:t>
      </w:r>
      <w:r>
        <w:rPr>
          <w:spacing w:val="-8"/>
        </w:rPr>
        <w:t> </w:t>
      </w:r>
      <w:r>
        <w:rPr/>
        <w:t>the field</w:t>
      </w:r>
      <w:r>
        <w:rPr>
          <w:spacing w:val="-9"/>
        </w:rPr>
        <w:t> </w:t>
      </w:r>
      <w:r>
        <w:rPr/>
        <w:t>of</w:t>
      </w:r>
      <w:r>
        <w:rPr>
          <w:spacing w:val="-9"/>
        </w:rPr>
        <w:t> </w:t>
      </w:r>
      <w:r>
        <w:rPr/>
        <w:t>medical</w:t>
      </w:r>
      <w:r>
        <w:rPr>
          <w:spacing w:val="-10"/>
        </w:rPr>
        <w:t> </w:t>
      </w:r>
      <w:r>
        <w:rPr/>
        <w:t>humanities.</w:t>
      </w:r>
      <w:r>
        <w:rPr>
          <w:spacing w:val="-10"/>
        </w:rPr>
        <w:t> </w:t>
      </w:r>
      <w:r>
        <w:rPr/>
        <w:t>Awarded</w:t>
      </w:r>
      <w:r>
        <w:rPr>
          <w:spacing w:val="-9"/>
        </w:rPr>
        <w:t> </w:t>
      </w:r>
      <w:r>
        <w:rPr/>
        <w:t>to</w:t>
      </w:r>
      <w:r>
        <w:rPr>
          <w:spacing w:val="-9"/>
        </w:rPr>
        <w:t> </w:t>
      </w:r>
      <w:r>
        <w:rPr/>
        <w:t>individuals</w:t>
      </w:r>
      <w:r>
        <w:rPr>
          <w:spacing w:val="-11"/>
        </w:rPr>
        <w:t> </w:t>
      </w:r>
      <w:r>
        <w:rPr/>
        <w:t>who</w:t>
      </w:r>
      <w:r>
        <w:rPr>
          <w:spacing w:val="-9"/>
        </w:rPr>
        <w:t> </w:t>
      </w:r>
      <w:r>
        <w:rPr/>
        <w:t>embody</w:t>
      </w:r>
      <w:r>
        <w:rPr>
          <w:spacing w:val="-9"/>
        </w:rPr>
        <w:t> </w:t>
      </w:r>
      <w:r>
        <w:rPr/>
        <w:t>the</w:t>
      </w:r>
      <w:r>
        <w:rPr>
          <w:spacing w:val="-10"/>
        </w:rPr>
        <w:t> </w:t>
      </w:r>
      <w:r>
        <w:rPr/>
        <w:t>courage,</w:t>
      </w:r>
      <w:r>
        <w:rPr>
          <w:spacing w:val="-10"/>
        </w:rPr>
        <w:t> </w:t>
      </w:r>
      <w:r>
        <w:rPr/>
        <w:t>integrity,</w:t>
      </w:r>
      <w:r>
        <w:rPr>
          <w:spacing w:val="-10"/>
        </w:rPr>
        <w:t> </w:t>
      </w:r>
      <w:r>
        <w:rPr/>
        <w:t>and compassion that represent the highest ideals in medicine”</w:t>
      </w:r>
    </w:p>
    <w:p>
      <w:pPr>
        <w:pStyle w:val="BodyText"/>
        <w:ind w:left="3022" w:right="4409"/>
        <w:jc w:val="both"/>
      </w:pPr>
      <w:r>
        <w:rPr/>
        <w:t>Cleveland</w:t>
      </w:r>
      <w:r>
        <w:rPr>
          <w:spacing w:val="-12"/>
        </w:rPr>
        <w:t> </w:t>
      </w:r>
      <w:r>
        <w:rPr/>
        <w:t>Clinic</w:t>
      </w:r>
      <w:r>
        <w:rPr>
          <w:spacing w:val="-13"/>
        </w:rPr>
        <w:t> </w:t>
      </w:r>
      <w:r>
        <w:rPr/>
        <w:t>Alumni</w:t>
      </w:r>
      <w:r>
        <w:rPr>
          <w:spacing w:val="-12"/>
        </w:rPr>
        <w:t> </w:t>
      </w:r>
      <w:r>
        <w:rPr/>
        <w:t>Association Cleveland, Ohio</w:t>
      </w:r>
    </w:p>
    <w:p>
      <w:pPr>
        <w:pStyle w:val="BodyText"/>
      </w:pPr>
    </w:p>
    <w:p>
      <w:pPr>
        <w:pStyle w:val="BodyText"/>
        <w:tabs>
          <w:tab w:pos="3022" w:val="left" w:leader="none"/>
        </w:tabs>
        <w:spacing w:before="1"/>
        <w:ind w:left="3022" w:right="4393" w:hanging="2880"/>
      </w:pPr>
      <w:r>
        <w:rPr/>
        <w:t>July 2022</w:t>
        <w:tab/>
        <w:t>Shattuck Hartwell Memorial Award Acts of Rejuvenation and Renewal For Cleveland Brainstormers Cleveland</w:t>
      </w:r>
      <w:r>
        <w:rPr>
          <w:spacing w:val="-9"/>
        </w:rPr>
        <w:t> </w:t>
      </w:r>
      <w:r>
        <w:rPr/>
        <w:t>Clinic</w:t>
      </w:r>
      <w:r>
        <w:rPr>
          <w:spacing w:val="-10"/>
        </w:rPr>
        <w:t> </w:t>
      </w:r>
      <w:r>
        <w:rPr/>
        <w:t>Center</w:t>
      </w:r>
      <w:r>
        <w:rPr>
          <w:spacing w:val="-9"/>
        </w:rPr>
        <w:t> </w:t>
      </w:r>
      <w:r>
        <w:rPr/>
        <w:t>for</w:t>
      </w:r>
      <w:r>
        <w:rPr>
          <w:spacing w:val="-9"/>
        </w:rPr>
        <w:t> </w:t>
      </w:r>
      <w:r>
        <w:rPr/>
        <w:t>Bioethics Cleveland, Ohio</w:t>
      </w:r>
    </w:p>
    <w:p>
      <w:pPr>
        <w:pStyle w:val="BodyText"/>
      </w:pPr>
    </w:p>
    <w:p>
      <w:pPr>
        <w:pStyle w:val="BodyText"/>
        <w:tabs>
          <w:tab w:pos="3021" w:val="left" w:leader="none"/>
        </w:tabs>
        <w:spacing w:line="229" w:lineRule="exact"/>
        <w:ind w:left="141"/>
      </w:pPr>
      <w:r>
        <w:rPr/>
        <w:t>July</w:t>
      </w:r>
      <w:r>
        <w:rPr>
          <w:spacing w:val="-4"/>
        </w:rPr>
        <w:t> 2019</w:t>
      </w:r>
      <w:r>
        <w:rPr/>
        <w:tab/>
        <w:t>Cash</w:t>
      </w:r>
      <w:r>
        <w:rPr>
          <w:spacing w:val="-5"/>
        </w:rPr>
        <w:t> </w:t>
      </w:r>
      <w:r>
        <w:rPr/>
        <w:t>Memorial</w:t>
      </w:r>
      <w:r>
        <w:rPr>
          <w:spacing w:val="-6"/>
        </w:rPr>
        <w:t> </w:t>
      </w:r>
      <w:r>
        <w:rPr/>
        <w:t>Award</w:t>
      </w:r>
      <w:r>
        <w:rPr>
          <w:spacing w:val="-5"/>
        </w:rPr>
        <w:t> </w:t>
      </w:r>
      <w:r>
        <w:rPr/>
        <w:t>for</w:t>
      </w:r>
      <w:r>
        <w:rPr>
          <w:spacing w:val="-5"/>
        </w:rPr>
        <w:t> </w:t>
      </w:r>
      <w:r>
        <w:rPr/>
        <w:t>Clinical</w:t>
      </w:r>
      <w:r>
        <w:rPr>
          <w:spacing w:val="-5"/>
        </w:rPr>
        <w:t> </w:t>
      </w:r>
      <w:r>
        <w:rPr>
          <w:spacing w:val="-2"/>
        </w:rPr>
        <w:t>Research</w:t>
      </w:r>
    </w:p>
    <w:p>
      <w:pPr>
        <w:spacing w:line="228" w:lineRule="exact" w:before="0"/>
        <w:ind w:left="3023" w:right="0" w:firstLine="0"/>
        <w:jc w:val="left"/>
        <w:rPr>
          <w:i/>
          <w:sz w:val="20"/>
        </w:rPr>
      </w:pPr>
      <w:r>
        <w:rPr>
          <w:i/>
          <w:color w:val="212121"/>
          <w:sz w:val="20"/>
        </w:rPr>
        <w:t>Predicting</w:t>
      </w:r>
      <w:r>
        <w:rPr>
          <w:i/>
          <w:color w:val="212121"/>
          <w:spacing w:val="-6"/>
          <w:sz w:val="20"/>
        </w:rPr>
        <w:t> </w:t>
      </w:r>
      <w:r>
        <w:rPr>
          <w:i/>
          <w:color w:val="212121"/>
          <w:sz w:val="20"/>
        </w:rPr>
        <w:t>Clinical</w:t>
      </w:r>
      <w:r>
        <w:rPr>
          <w:i/>
          <w:color w:val="212121"/>
          <w:spacing w:val="-7"/>
          <w:sz w:val="20"/>
        </w:rPr>
        <w:t> </w:t>
      </w:r>
      <w:r>
        <w:rPr>
          <w:i/>
          <w:color w:val="212121"/>
          <w:sz w:val="20"/>
        </w:rPr>
        <w:t>Outcomes</w:t>
      </w:r>
      <w:r>
        <w:rPr>
          <w:i/>
          <w:color w:val="212121"/>
          <w:spacing w:val="-8"/>
          <w:sz w:val="20"/>
        </w:rPr>
        <w:t> </w:t>
      </w:r>
      <w:r>
        <w:rPr>
          <w:i/>
          <w:color w:val="212121"/>
          <w:sz w:val="20"/>
        </w:rPr>
        <w:t>following</w:t>
      </w:r>
      <w:r>
        <w:rPr>
          <w:i/>
          <w:color w:val="212121"/>
          <w:spacing w:val="-6"/>
          <w:sz w:val="20"/>
        </w:rPr>
        <w:t> </w:t>
      </w:r>
      <w:r>
        <w:rPr>
          <w:i/>
          <w:color w:val="212121"/>
          <w:sz w:val="20"/>
        </w:rPr>
        <w:t>Surgical</w:t>
      </w:r>
      <w:r>
        <w:rPr>
          <w:i/>
          <w:color w:val="212121"/>
          <w:spacing w:val="-6"/>
          <w:sz w:val="20"/>
        </w:rPr>
        <w:t> </w:t>
      </w:r>
      <w:r>
        <w:rPr>
          <w:i/>
          <w:color w:val="212121"/>
          <w:sz w:val="20"/>
        </w:rPr>
        <w:t>Correction</w:t>
      </w:r>
      <w:r>
        <w:rPr>
          <w:i/>
          <w:color w:val="212121"/>
          <w:spacing w:val="-6"/>
          <w:sz w:val="20"/>
        </w:rPr>
        <w:t> </w:t>
      </w:r>
      <w:r>
        <w:rPr>
          <w:i/>
          <w:color w:val="212121"/>
          <w:sz w:val="20"/>
        </w:rPr>
        <w:t>of</w:t>
      </w:r>
      <w:r>
        <w:rPr>
          <w:i/>
          <w:color w:val="212121"/>
          <w:spacing w:val="-7"/>
          <w:sz w:val="20"/>
        </w:rPr>
        <w:t> </w:t>
      </w:r>
      <w:r>
        <w:rPr>
          <w:i/>
          <w:color w:val="212121"/>
          <w:sz w:val="20"/>
        </w:rPr>
        <w:t>Adult</w:t>
      </w:r>
      <w:r>
        <w:rPr>
          <w:i/>
          <w:color w:val="212121"/>
          <w:spacing w:val="-7"/>
          <w:sz w:val="20"/>
        </w:rPr>
        <w:t> </w:t>
      </w:r>
      <w:r>
        <w:rPr>
          <w:i/>
          <w:color w:val="212121"/>
          <w:sz w:val="20"/>
        </w:rPr>
        <w:t>Spinal</w:t>
      </w:r>
      <w:r>
        <w:rPr>
          <w:i/>
          <w:color w:val="212121"/>
          <w:spacing w:val="-6"/>
          <w:sz w:val="20"/>
        </w:rPr>
        <w:t> </w:t>
      </w:r>
      <w:r>
        <w:rPr>
          <w:i/>
          <w:color w:val="212121"/>
          <w:spacing w:val="-2"/>
          <w:sz w:val="20"/>
        </w:rPr>
        <w:t>Deformity</w:t>
      </w:r>
    </w:p>
    <w:p>
      <w:pPr>
        <w:pStyle w:val="BodyText"/>
        <w:ind w:left="3023" w:right="3688"/>
      </w:pPr>
      <w:r>
        <w:rPr/>
        <w:t>Cleveland</w:t>
      </w:r>
      <w:r>
        <w:rPr>
          <w:spacing w:val="-8"/>
        </w:rPr>
        <w:t> </w:t>
      </w:r>
      <w:r>
        <w:rPr/>
        <w:t>Clinic</w:t>
      </w:r>
      <w:r>
        <w:rPr>
          <w:spacing w:val="-9"/>
        </w:rPr>
        <w:t> </w:t>
      </w:r>
      <w:r>
        <w:rPr/>
        <w:t>Graduate</w:t>
      </w:r>
      <w:r>
        <w:rPr>
          <w:spacing w:val="-9"/>
        </w:rPr>
        <w:t> </w:t>
      </w:r>
      <w:r>
        <w:rPr/>
        <w:t>Medical</w:t>
      </w:r>
      <w:r>
        <w:rPr>
          <w:spacing w:val="-9"/>
        </w:rPr>
        <w:t> </w:t>
      </w:r>
      <w:r>
        <w:rPr/>
        <w:t>Education Cleveland, Ohio</w:t>
      </w:r>
    </w:p>
    <w:p>
      <w:pPr>
        <w:pStyle w:val="BodyText"/>
      </w:pPr>
    </w:p>
    <w:p>
      <w:pPr>
        <w:pStyle w:val="BodyText"/>
        <w:tabs>
          <w:tab w:pos="3023" w:val="left" w:leader="none"/>
        </w:tabs>
        <w:spacing w:before="1"/>
        <w:ind w:left="143"/>
        <w:jc w:val="both"/>
      </w:pPr>
      <w:r>
        <w:rPr/>
        <w:t>July</w:t>
      </w:r>
      <w:r>
        <w:rPr>
          <w:spacing w:val="-4"/>
        </w:rPr>
        <w:t> 2018</w:t>
      </w:r>
      <w:r>
        <w:rPr/>
        <w:tab/>
        <w:t>Honors</w:t>
      </w:r>
      <w:r>
        <w:rPr>
          <w:spacing w:val="-7"/>
        </w:rPr>
        <w:t> </w:t>
      </w:r>
      <w:r>
        <w:rPr/>
        <w:t>with</w:t>
      </w:r>
      <w:r>
        <w:rPr>
          <w:spacing w:val="-5"/>
        </w:rPr>
        <w:t> </w:t>
      </w:r>
      <w:r>
        <w:rPr/>
        <w:t>Distinction</w:t>
      </w:r>
      <w:r>
        <w:rPr>
          <w:spacing w:val="-5"/>
        </w:rPr>
        <w:t> </w:t>
      </w:r>
      <w:r>
        <w:rPr/>
        <w:t>in</w:t>
      </w:r>
      <w:r>
        <w:rPr>
          <w:spacing w:val="-5"/>
        </w:rPr>
        <w:t> </w:t>
      </w:r>
      <w:r>
        <w:rPr>
          <w:spacing w:val="-2"/>
        </w:rPr>
        <w:t>Research</w:t>
      </w:r>
    </w:p>
    <w:p>
      <w:pPr>
        <w:pStyle w:val="BodyText"/>
        <w:ind w:left="3023" w:right="2294"/>
      </w:pPr>
      <w:r>
        <w:rPr/>
        <w:t>Case</w:t>
      </w:r>
      <w:r>
        <w:rPr>
          <w:spacing w:val="-7"/>
        </w:rPr>
        <w:t> </w:t>
      </w:r>
      <w:r>
        <w:rPr/>
        <w:t>Western</w:t>
      </w:r>
      <w:r>
        <w:rPr>
          <w:spacing w:val="-6"/>
        </w:rPr>
        <w:t> </w:t>
      </w:r>
      <w:r>
        <w:rPr/>
        <w:t>Reserve</w:t>
      </w:r>
      <w:r>
        <w:rPr>
          <w:spacing w:val="-7"/>
        </w:rPr>
        <w:t> </w:t>
      </w:r>
      <w:r>
        <w:rPr/>
        <w:t>University</w:t>
      </w:r>
      <w:r>
        <w:rPr>
          <w:spacing w:val="-6"/>
        </w:rPr>
        <w:t> </w:t>
      </w:r>
      <w:r>
        <w:rPr/>
        <w:t>School</w:t>
      </w:r>
      <w:r>
        <w:rPr>
          <w:spacing w:val="-7"/>
        </w:rPr>
        <w:t> </w:t>
      </w:r>
      <w:r>
        <w:rPr/>
        <w:t>of</w:t>
      </w:r>
      <w:r>
        <w:rPr>
          <w:spacing w:val="-6"/>
        </w:rPr>
        <w:t> </w:t>
      </w:r>
      <w:r>
        <w:rPr/>
        <w:t>Medicine Cleveland, Ohio</w:t>
      </w:r>
    </w:p>
    <w:p>
      <w:pPr>
        <w:pStyle w:val="BodyText"/>
        <w:tabs>
          <w:tab w:pos="3023" w:val="left" w:leader="none"/>
        </w:tabs>
        <w:spacing w:before="229"/>
        <w:ind w:left="143"/>
        <w:jc w:val="both"/>
      </w:pPr>
      <w:r>
        <w:rPr/>
        <w:t>October</w:t>
      </w:r>
      <w:r>
        <w:rPr>
          <w:spacing w:val="-5"/>
        </w:rPr>
        <w:t> </w:t>
      </w:r>
      <w:r>
        <w:rPr>
          <w:spacing w:val="-4"/>
        </w:rPr>
        <w:t>2017</w:t>
      </w:r>
      <w:r>
        <w:rPr/>
        <w:tab/>
        <w:t>Alpha</w:t>
      </w:r>
      <w:r>
        <w:rPr>
          <w:spacing w:val="-5"/>
        </w:rPr>
        <w:t> </w:t>
      </w:r>
      <w:r>
        <w:rPr/>
        <w:t>Omega</w:t>
      </w:r>
      <w:r>
        <w:rPr>
          <w:spacing w:val="-5"/>
        </w:rPr>
        <w:t> </w:t>
      </w:r>
      <w:r>
        <w:rPr/>
        <w:t>Alpha</w:t>
      </w:r>
      <w:r>
        <w:rPr>
          <w:spacing w:val="-5"/>
        </w:rPr>
        <w:t> </w:t>
      </w:r>
      <w:r>
        <w:rPr/>
        <w:t>Honor</w:t>
      </w:r>
      <w:r>
        <w:rPr>
          <w:spacing w:val="-4"/>
        </w:rPr>
        <w:t> </w:t>
      </w:r>
      <w:r>
        <w:rPr>
          <w:spacing w:val="-2"/>
        </w:rPr>
        <w:t>Society</w:t>
      </w:r>
    </w:p>
    <w:p>
      <w:pPr>
        <w:pStyle w:val="BodyText"/>
        <w:spacing w:before="1"/>
        <w:ind w:left="3023" w:right="2294"/>
      </w:pPr>
      <w:r>
        <w:rPr/>
        <w:t>Case</w:t>
      </w:r>
      <w:r>
        <w:rPr>
          <w:spacing w:val="-7"/>
        </w:rPr>
        <w:t> </w:t>
      </w:r>
      <w:r>
        <w:rPr/>
        <w:t>Western</w:t>
      </w:r>
      <w:r>
        <w:rPr>
          <w:spacing w:val="-6"/>
        </w:rPr>
        <w:t> </w:t>
      </w:r>
      <w:r>
        <w:rPr/>
        <w:t>Reserve</w:t>
      </w:r>
      <w:r>
        <w:rPr>
          <w:spacing w:val="-7"/>
        </w:rPr>
        <w:t> </w:t>
      </w:r>
      <w:r>
        <w:rPr/>
        <w:t>University</w:t>
      </w:r>
      <w:r>
        <w:rPr>
          <w:spacing w:val="-6"/>
        </w:rPr>
        <w:t> </w:t>
      </w:r>
      <w:r>
        <w:rPr/>
        <w:t>School</w:t>
      </w:r>
      <w:r>
        <w:rPr>
          <w:spacing w:val="-7"/>
        </w:rPr>
        <w:t> </w:t>
      </w:r>
      <w:r>
        <w:rPr/>
        <w:t>of</w:t>
      </w:r>
      <w:r>
        <w:rPr>
          <w:spacing w:val="-6"/>
        </w:rPr>
        <w:t> </w:t>
      </w:r>
      <w:r>
        <w:rPr/>
        <w:t>Medicine Cleveland, Ohio</w:t>
      </w:r>
    </w:p>
    <w:p>
      <w:pPr>
        <w:pStyle w:val="BodyText"/>
        <w:spacing w:before="1"/>
      </w:pPr>
    </w:p>
    <w:p>
      <w:pPr>
        <w:pStyle w:val="BodyText"/>
        <w:tabs>
          <w:tab w:pos="3023" w:val="left" w:leader="none"/>
        </w:tabs>
        <w:ind w:left="3023" w:right="3345" w:hanging="2880"/>
      </w:pPr>
      <w:r>
        <w:rPr/>
        <w:t>October 2017</w:t>
        <w:tab/>
        <w:t>Ohio Senior Medical Student Scholarship Award Association</w:t>
      </w:r>
      <w:r>
        <w:rPr>
          <w:spacing w:val="-6"/>
        </w:rPr>
        <w:t> </w:t>
      </w:r>
      <w:r>
        <w:rPr/>
        <w:t>of</w:t>
      </w:r>
      <w:r>
        <w:rPr>
          <w:spacing w:val="-6"/>
        </w:rPr>
        <w:t> </w:t>
      </w:r>
      <w:r>
        <w:rPr/>
        <w:t>Indian</w:t>
      </w:r>
      <w:r>
        <w:rPr>
          <w:spacing w:val="-7"/>
        </w:rPr>
        <w:t> </w:t>
      </w:r>
      <w:r>
        <w:rPr/>
        <w:t>Physicians</w:t>
      </w:r>
      <w:r>
        <w:rPr>
          <w:spacing w:val="-7"/>
        </w:rPr>
        <w:t> </w:t>
      </w:r>
      <w:r>
        <w:rPr/>
        <w:t>of</w:t>
      </w:r>
      <w:r>
        <w:rPr>
          <w:spacing w:val="-6"/>
        </w:rPr>
        <w:t> </w:t>
      </w:r>
      <w:r>
        <w:rPr/>
        <w:t>Northern</w:t>
      </w:r>
      <w:r>
        <w:rPr>
          <w:spacing w:val="-6"/>
        </w:rPr>
        <w:t> </w:t>
      </w:r>
      <w:r>
        <w:rPr/>
        <w:t>Ohio Cleveland, Ohio</w:t>
      </w:r>
    </w:p>
    <w:p>
      <w:pPr>
        <w:pStyle w:val="BodyText"/>
      </w:pPr>
    </w:p>
    <w:p>
      <w:pPr>
        <w:pStyle w:val="BodyText"/>
        <w:tabs>
          <w:tab w:pos="3022" w:val="left" w:leader="none"/>
        </w:tabs>
        <w:ind w:left="143"/>
        <w:jc w:val="both"/>
      </w:pPr>
      <w:r>
        <w:rPr/>
        <w:t>October</w:t>
      </w:r>
      <w:r>
        <w:rPr>
          <w:spacing w:val="-5"/>
        </w:rPr>
        <w:t> </w:t>
      </w:r>
      <w:r>
        <w:rPr>
          <w:spacing w:val="-4"/>
        </w:rPr>
        <w:t>2017</w:t>
      </w:r>
      <w:r>
        <w:rPr/>
        <w:tab/>
        <w:t>Merit</w:t>
      </w:r>
      <w:r>
        <w:rPr>
          <w:spacing w:val="-6"/>
        </w:rPr>
        <w:t> </w:t>
      </w:r>
      <w:r>
        <w:rPr>
          <w:spacing w:val="-2"/>
        </w:rPr>
        <w:t>Scholarship</w:t>
      </w:r>
    </w:p>
    <w:p>
      <w:pPr>
        <w:pStyle w:val="BodyText"/>
        <w:ind w:left="3022" w:right="3688"/>
      </w:pPr>
      <w:r>
        <w:rPr/>
        <w:t>Academy</w:t>
      </w:r>
      <w:r>
        <w:rPr>
          <w:spacing w:val="-8"/>
        </w:rPr>
        <w:t> </w:t>
      </w:r>
      <w:r>
        <w:rPr/>
        <w:t>of</w:t>
      </w:r>
      <w:r>
        <w:rPr>
          <w:spacing w:val="-10"/>
        </w:rPr>
        <w:t> </w:t>
      </w:r>
      <w:r>
        <w:rPr/>
        <w:t>Medicine</w:t>
      </w:r>
      <w:r>
        <w:rPr>
          <w:spacing w:val="-9"/>
        </w:rPr>
        <w:t> </w:t>
      </w:r>
      <w:r>
        <w:rPr/>
        <w:t>Education</w:t>
      </w:r>
      <w:r>
        <w:rPr>
          <w:spacing w:val="-8"/>
        </w:rPr>
        <w:t> </w:t>
      </w:r>
      <w:r>
        <w:rPr/>
        <w:t>Foundation Cleveland, Ohio</w:t>
      </w:r>
    </w:p>
    <w:p>
      <w:pPr>
        <w:pStyle w:val="BodyText"/>
        <w:tabs>
          <w:tab w:pos="3022" w:val="left" w:leader="none"/>
        </w:tabs>
        <w:spacing w:line="229" w:lineRule="exact" w:before="229"/>
        <w:ind w:left="142"/>
      </w:pPr>
      <w:r>
        <w:rPr/>
        <w:t>November</w:t>
      </w:r>
      <w:r>
        <w:rPr>
          <w:spacing w:val="-7"/>
        </w:rPr>
        <w:t> </w:t>
      </w:r>
      <w:r>
        <w:rPr>
          <w:spacing w:val="-4"/>
        </w:rPr>
        <w:t>2015</w:t>
      </w:r>
      <w:r>
        <w:rPr/>
        <w:tab/>
        <w:t>Best</w:t>
      </w:r>
      <w:r>
        <w:rPr>
          <w:spacing w:val="-6"/>
        </w:rPr>
        <w:t> </w:t>
      </w:r>
      <w:r>
        <w:rPr/>
        <w:t>Clinical</w:t>
      </w:r>
      <w:r>
        <w:rPr>
          <w:spacing w:val="-7"/>
        </w:rPr>
        <w:t> </w:t>
      </w:r>
      <w:r>
        <w:rPr/>
        <w:t>Research</w:t>
      </w:r>
      <w:r>
        <w:rPr>
          <w:spacing w:val="-7"/>
        </w:rPr>
        <w:t> </w:t>
      </w:r>
      <w:r>
        <w:rPr>
          <w:spacing w:val="-2"/>
        </w:rPr>
        <w:t>Abstract</w:t>
      </w:r>
    </w:p>
    <w:p>
      <w:pPr>
        <w:spacing w:before="0"/>
        <w:ind w:left="3024" w:right="0" w:firstLine="0"/>
        <w:jc w:val="left"/>
        <w:rPr>
          <w:i/>
          <w:sz w:val="20"/>
        </w:rPr>
      </w:pPr>
      <w:r>
        <w:rPr>
          <w:i/>
          <w:color w:val="212121"/>
          <w:sz w:val="20"/>
        </w:rPr>
        <w:t>Morphometric</w:t>
      </w:r>
      <w:r>
        <w:rPr>
          <w:i/>
          <w:color w:val="212121"/>
          <w:spacing w:val="-4"/>
          <w:sz w:val="20"/>
        </w:rPr>
        <w:t> </w:t>
      </w:r>
      <w:r>
        <w:rPr>
          <w:i/>
          <w:color w:val="212121"/>
          <w:sz w:val="20"/>
        </w:rPr>
        <w:t>variations</w:t>
      </w:r>
      <w:r>
        <w:rPr>
          <w:i/>
          <w:color w:val="212121"/>
          <w:spacing w:val="-5"/>
          <w:sz w:val="20"/>
        </w:rPr>
        <w:t> </w:t>
      </w:r>
      <w:r>
        <w:rPr>
          <w:i/>
          <w:color w:val="212121"/>
          <w:sz w:val="20"/>
        </w:rPr>
        <w:t>of</w:t>
      </w:r>
      <w:r>
        <w:rPr>
          <w:i/>
          <w:color w:val="212121"/>
          <w:spacing w:val="-4"/>
          <w:sz w:val="20"/>
        </w:rPr>
        <w:t> </w:t>
      </w:r>
      <w:r>
        <w:rPr>
          <w:i/>
          <w:color w:val="212121"/>
          <w:sz w:val="20"/>
        </w:rPr>
        <w:t>middle</w:t>
      </w:r>
      <w:r>
        <w:rPr>
          <w:i/>
          <w:color w:val="212121"/>
          <w:spacing w:val="-4"/>
          <w:sz w:val="20"/>
        </w:rPr>
        <w:t> </w:t>
      </w:r>
      <w:r>
        <w:rPr>
          <w:i/>
          <w:color w:val="212121"/>
          <w:sz w:val="20"/>
        </w:rPr>
        <w:t>clinoid</w:t>
      </w:r>
      <w:r>
        <w:rPr>
          <w:i/>
          <w:color w:val="212121"/>
          <w:spacing w:val="-5"/>
          <w:sz w:val="20"/>
        </w:rPr>
        <w:t> </w:t>
      </w:r>
      <w:r>
        <w:rPr>
          <w:i/>
          <w:color w:val="212121"/>
          <w:sz w:val="20"/>
        </w:rPr>
        <w:t>process</w:t>
      </w:r>
      <w:r>
        <w:rPr>
          <w:i/>
          <w:color w:val="212121"/>
          <w:spacing w:val="-5"/>
          <w:sz w:val="20"/>
        </w:rPr>
        <w:t> </w:t>
      </w:r>
      <w:r>
        <w:rPr>
          <w:i/>
          <w:color w:val="212121"/>
          <w:sz w:val="20"/>
        </w:rPr>
        <w:t>in</w:t>
      </w:r>
      <w:r>
        <w:rPr>
          <w:i/>
          <w:color w:val="212121"/>
          <w:spacing w:val="-3"/>
          <w:sz w:val="20"/>
        </w:rPr>
        <w:t> </w:t>
      </w:r>
      <w:r>
        <w:rPr>
          <w:i/>
          <w:color w:val="212121"/>
          <w:sz w:val="20"/>
        </w:rPr>
        <w:t>over</w:t>
      </w:r>
      <w:r>
        <w:rPr>
          <w:i/>
          <w:color w:val="212121"/>
          <w:spacing w:val="-5"/>
          <w:sz w:val="20"/>
        </w:rPr>
        <w:t> </w:t>
      </w:r>
      <w:r>
        <w:rPr>
          <w:i/>
          <w:color w:val="212121"/>
          <w:sz w:val="20"/>
        </w:rPr>
        <w:t>2500</w:t>
      </w:r>
      <w:r>
        <w:rPr>
          <w:i/>
          <w:color w:val="212121"/>
          <w:spacing w:val="-3"/>
          <w:sz w:val="20"/>
        </w:rPr>
        <w:t> </w:t>
      </w:r>
      <w:r>
        <w:rPr>
          <w:i/>
          <w:color w:val="212121"/>
          <w:sz w:val="20"/>
        </w:rPr>
        <w:t>preserved</w:t>
      </w:r>
      <w:r>
        <w:rPr>
          <w:i/>
          <w:color w:val="212121"/>
          <w:spacing w:val="-3"/>
          <w:sz w:val="20"/>
        </w:rPr>
        <w:t> </w:t>
      </w:r>
      <w:r>
        <w:rPr>
          <w:i/>
          <w:color w:val="212121"/>
          <w:sz w:val="20"/>
        </w:rPr>
        <w:t>cadaver</w:t>
      </w:r>
      <w:r>
        <w:rPr>
          <w:i/>
          <w:color w:val="212121"/>
          <w:spacing w:val="-5"/>
          <w:sz w:val="20"/>
        </w:rPr>
        <w:t> </w:t>
      </w:r>
      <w:r>
        <w:rPr>
          <w:i/>
          <w:color w:val="212121"/>
          <w:sz w:val="20"/>
        </w:rPr>
        <w:t>skulls:</w:t>
      </w:r>
      <w:r>
        <w:rPr>
          <w:i/>
          <w:color w:val="212121"/>
          <w:sz w:val="20"/>
        </w:rPr>
        <w:t> clinical significance in endoscopic and open skull base surgery.</w:t>
      </w:r>
    </w:p>
    <w:p>
      <w:pPr>
        <w:pStyle w:val="BodyText"/>
        <w:spacing w:before="1"/>
        <w:ind w:left="3024" w:right="1058"/>
      </w:pPr>
      <w:r>
        <w:rPr>
          <w:color w:val="212121"/>
        </w:rPr>
        <w:t>Research</w:t>
      </w:r>
      <w:r>
        <w:rPr>
          <w:color w:val="212121"/>
          <w:spacing w:val="-3"/>
        </w:rPr>
        <w:t> </w:t>
      </w:r>
      <w:r>
        <w:rPr>
          <w:color w:val="212121"/>
        </w:rPr>
        <w:t>Showcase</w:t>
      </w:r>
      <w:r>
        <w:rPr>
          <w:color w:val="212121"/>
          <w:spacing w:val="-4"/>
        </w:rPr>
        <w:t> </w:t>
      </w:r>
      <w:r>
        <w:rPr>
          <w:color w:val="212121"/>
        </w:rPr>
        <w:t>of</w:t>
      </w:r>
      <w:r>
        <w:rPr>
          <w:color w:val="212121"/>
          <w:spacing w:val="-3"/>
        </w:rPr>
        <w:t> </w:t>
      </w:r>
      <w:r>
        <w:rPr>
          <w:color w:val="212121"/>
        </w:rPr>
        <w:t>the</w:t>
      </w:r>
      <w:r>
        <w:rPr>
          <w:color w:val="212121"/>
          <w:spacing w:val="-4"/>
        </w:rPr>
        <w:t> </w:t>
      </w:r>
      <w:r>
        <w:rPr>
          <w:color w:val="212121"/>
        </w:rPr>
        <w:t>Association</w:t>
      </w:r>
      <w:r>
        <w:rPr>
          <w:color w:val="212121"/>
          <w:spacing w:val="-3"/>
        </w:rPr>
        <w:t> </w:t>
      </w:r>
      <w:r>
        <w:rPr>
          <w:color w:val="212121"/>
        </w:rPr>
        <w:t>of</w:t>
      </w:r>
      <w:r>
        <w:rPr>
          <w:color w:val="212121"/>
          <w:spacing w:val="-6"/>
        </w:rPr>
        <w:t> </w:t>
      </w:r>
      <w:r>
        <w:rPr>
          <w:color w:val="212121"/>
        </w:rPr>
        <w:t>Indian</w:t>
      </w:r>
      <w:r>
        <w:rPr>
          <w:color w:val="212121"/>
          <w:spacing w:val="-3"/>
        </w:rPr>
        <w:t> </w:t>
      </w:r>
      <w:r>
        <w:rPr>
          <w:color w:val="212121"/>
        </w:rPr>
        <w:t>Physicians</w:t>
      </w:r>
      <w:r>
        <w:rPr>
          <w:color w:val="212121"/>
          <w:spacing w:val="-5"/>
        </w:rPr>
        <w:t> </w:t>
      </w:r>
      <w:r>
        <w:rPr>
          <w:color w:val="212121"/>
        </w:rPr>
        <w:t>of</w:t>
      </w:r>
      <w:r>
        <w:rPr>
          <w:color w:val="212121"/>
          <w:spacing w:val="-3"/>
        </w:rPr>
        <w:t> </w:t>
      </w:r>
      <w:r>
        <w:rPr>
          <w:color w:val="212121"/>
        </w:rPr>
        <w:t>Northern</w:t>
      </w:r>
      <w:r>
        <w:rPr>
          <w:color w:val="212121"/>
          <w:spacing w:val="-3"/>
        </w:rPr>
        <w:t> </w:t>
      </w:r>
      <w:r>
        <w:rPr>
          <w:color w:val="212121"/>
        </w:rPr>
        <w:t>Ohio Cleveland, Ohio</w:t>
      </w:r>
    </w:p>
    <w:p>
      <w:pPr>
        <w:pStyle w:val="BodyText"/>
        <w:tabs>
          <w:tab w:pos="3023" w:val="left" w:leader="none"/>
        </w:tabs>
        <w:spacing w:before="229"/>
        <w:ind w:left="143"/>
      </w:pPr>
      <w:r>
        <w:rPr/>
        <w:t>July</w:t>
      </w:r>
      <w:r>
        <w:rPr>
          <w:spacing w:val="-4"/>
        </w:rPr>
        <w:t> 2015</w:t>
      </w:r>
      <w:r>
        <w:rPr/>
        <w:tab/>
      </w:r>
      <w:r>
        <w:rPr>
          <w:spacing w:val="-2"/>
        </w:rPr>
        <w:t>Scholarship</w:t>
      </w:r>
    </w:p>
    <w:p>
      <w:pPr>
        <w:pStyle w:val="BodyText"/>
        <w:ind w:left="3023"/>
      </w:pPr>
      <w:r>
        <w:rPr/>
        <w:t>Svec</w:t>
      </w:r>
      <w:r>
        <w:rPr>
          <w:spacing w:val="-8"/>
        </w:rPr>
        <w:t> </w:t>
      </w:r>
      <w:r>
        <w:rPr/>
        <w:t>Family</w:t>
      </w:r>
      <w:r>
        <w:rPr>
          <w:spacing w:val="-6"/>
        </w:rPr>
        <w:t> </w:t>
      </w:r>
      <w:r>
        <w:rPr/>
        <w:t>Community</w:t>
      </w:r>
      <w:r>
        <w:rPr>
          <w:spacing w:val="-6"/>
        </w:rPr>
        <w:t> </w:t>
      </w:r>
      <w:r>
        <w:rPr/>
        <w:t>Service</w:t>
      </w:r>
      <w:r>
        <w:rPr>
          <w:spacing w:val="-8"/>
        </w:rPr>
        <w:t> </w:t>
      </w:r>
      <w:r>
        <w:rPr>
          <w:spacing w:val="-2"/>
        </w:rPr>
        <w:t>Foundation</w:t>
      </w:r>
    </w:p>
    <w:p>
      <w:pPr>
        <w:pStyle w:val="BodyText"/>
        <w:spacing w:before="1"/>
        <w:ind w:left="3023" w:right="2294"/>
      </w:pPr>
      <w:r>
        <w:rPr/>
        <w:t>Case</w:t>
      </w:r>
      <w:r>
        <w:rPr>
          <w:spacing w:val="-6"/>
        </w:rPr>
        <w:t> </w:t>
      </w:r>
      <w:r>
        <w:rPr/>
        <w:t>Western</w:t>
      </w:r>
      <w:r>
        <w:rPr>
          <w:spacing w:val="-6"/>
        </w:rPr>
        <w:t> </w:t>
      </w:r>
      <w:r>
        <w:rPr/>
        <w:t>Reserve</w:t>
      </w:r>
      <w:r>
        <w:rPr>
          <w:spacing w:val="-6"/>
        </w:rPr>
        <w:t> </w:t>
      </w:r>
      <w:r>
        <w:rPr/>
        <w:t>University</w:t>
      </w:r>
      <w:r>
        <w:rPr>
          <w:spacing w:val="-6"/>
        </w:rPr>
        <w:t> </w:t>
      </w:r>
      <w:r>
        <w:rPr/>
        <w:t>School</w:t>
      </w:r>
      <w:r>
        <w:rPr>
          <w:spacing w:val="-6"/>
        </w:rPr>
        <w:t> </w:t>
      </w:r>
      <w:r>
        <w:rPr/>
        <w:t>of</w:t>
      </w:r>
      <w:r>
        <w:rPr>
          <w:spacing w:val="-6"/>
        </w:rPr>
        <w:t> </w:t>
      </w:r>
      <w:r>
        <w:rPr/>
        <w:t>Medicine Cleveland, Ohio</w:t>
      </w:r>
    </w:p>
    <w:p>
      <w:pPr>
        <w:pStyle w:val="BodyText"/>
        <w:spacing w:after="0"/>
        <w:sectPr>
          <w:pgSz w:w="12240" w:h="15840"/>
          <w:pgMar w:header="1447" w:footer="0" w:top="1680" w:bottom="280" w:left="720" w:right="1080"/>
        </w:sectPr>
      </w:pPr>
    </w:p>
    <w:p>
      <w:pPr>
        <w:pStyle w:val="BodyText"/>
      </w:pPr>
    </w:p>
    <w:p>
      <w:pPr>
        <w:pStyle w:val="BodyText"/>
      </w:pPr>
    </w:p>
    <w:p>
      <w:pPr>
        <w:pStyle w:val="BodyText"/>
        <w:spacing w:before="47"/>
      </w:pPr>
    </w:p>
    <w:p>
      <w:pPr>
        <w:pStyle w:val="BodyText"/>
        <w:tabs>
          <w:tab w:pos="3023" w:val="left" w:leader="none"/>
        </w:tabs>
        <w:ind w:left="144"/>
      </w:pPr>
      <w:r>
        <w:rPr/>
        <w:t>June</w:t>
      </w:r>
      <w:r>
        <w:rPr>
          <w:spacing w:val="-3"/>
        </w:rPr>
        <w:t> </w:t>
      </w:r>
      <w:r>
        <w:rPr>
          <w:spacing w:val="-4"/>
        </w:rPr>
        <w:t>2013</w:t>
      </w:r>
      <w:r>
        <w:rPr/>
        <w:tab/>
        <w:t>International</w:t>
      </w:r>
      <w:r>
        <w:rPr>
          <w:spacing w:val="-11"/>
        </w:rPr>
        <w:t> </w:t>
      </w:r>
      <w:r>
        <w:rPr/>
        <w:t>Experience</w:t>
      </w:r>
      <w:r>
        <w:rPr>
          <w:spacing w:val="-11"/>
        </w:rPr>
        <w:t> </w:t>
      </w:r>
      <w:r>
        <w:rPr>
          <w:spacing w:val="-2"/>
        </w:rPr>
        <w:t>Grant</w:t>
      </w:r>
    </w:p>
    <w:p>
      <w:pPr>
        <w:pStyle w:val="BodyText"/>
        <w:spacing w:before="1"/>
        <w:ind w:left="3023"/>
      </w:pPr>
      <w:r>
        <w:rPr/>
        <w:t>Harvard</w:t>
      </w:r>
      <w:r>
        <w:rPr>
          <w:spacing w:val="-9"/>
        </w:rPr>
        <w:t> </w:t>
      </w:r>
      <w:r>
        <w:rPr/>
        <w:t>University</w:t>
      </w:r>
      <w:r>
        <w:rPr>
          <w:spacing w:val="-8"/>
        </w:rPr>
        <w:t> </w:t>
      </w:r>
      <w:r>
        <w:rPr/>
        <w:t>David</w:t>
      </w:r>
      <w:r>
        <w:rPr>
          <w:spacing w:val="-8"/>
        </w:rPr>
        <w:t> </w:t>
      </w:r>
      <w:r>
        <w:rPr/>
        <w:t>Rockefeller</w:t>
      </w:r>
      <w:r>
        <w:rPr>
          <w:spacing w:val="-9"/>
        </w:rPr>
        <w:t> </w:t>
      </w:r>
      <w:r>
        <w:rPr>
          <w:spacing w:val="-2"/>
        </w:rPr>
        <w:t>Foundation</w:t>
      </w:r>
    </w:p>
    <w:p>
      <w:pPr>
        <w:pStyle w:val="BodyText"/>
        <w:ind w:left="3022" w:right="1058"/>
      </w:pPr>
      <w:r>
        <w:rPr/>
        <w:t>Supporting</w:t>
      </w:r>
      <w:r>
        <w:rPr>
          <w:spacing w:val="-4"/>
        </w:rPr>
        <w:t> </w:t>
      </w:r>
      <w:r>
        <w:rPr/>
        <w:t>research</w:t>
      </w:r>
      <w:r>
        <w:rPr>
          <w:spacing w:val="-4"/>
        </w:rPr>
        <w:t> </w:t>
      </w:r>
      <w:r>
        <w:rPr/>
        <w:t>at</w:t>
      </w:r>
      <w:r>
        <w:rPr>
          <w:spacing w:val="-5"/>
        </w:rPr>
        <w:t> </w:t>
      </w:r>
      <w:r>
        <w:rPr/>
        <w:t>the</w:t>
      </w:r>
      <w:r>
        <w:rPr>
          <w:spacing w:val="-5"/>
        </w:rPr>
        <w:t> </w:t>
      </w:r>
      <w:r>
        <w:rPr/>
        <w:t>World</w:t>
      </w:r>
      <w:r>
        <w:rPr>
          <w:spacing w:val="-4"/>
        </w:rPr>
        <w:t> </w:t>
      </w:r>
      <w:r>
        <w:rPr/>
        <w:t>Health</w:t>
      </w:r>
      <w:r>
        <w:rPr>
          <w:spacing w:val="-4"/>
        </w:rPr>
        <w:t> </w:t>
      </w:r>
      <w:r>
        <w:rPr/>
        <w:t>Organization</w:t>
      </w:r>
      <w:r>
        <w:rPr>
          <w:spacing w:val="-4"/>
        </w:rPr>
        <w:t> </w:t>
      </w:r>
      <w:r>
        <w:rPr/>
        <w:t>in</w:t>
      </w:r>
      <w:r>
        <w:rPr>
          <w:spacing w:val="-4"/>
        </w:rPr>
        <w:t> </w:t>
      </w:r>
      <w:r>
        <w:rPr/>
        <w:t>Geneva,</w:t>
      </w:r>
      <w:r>
        <w:rPr>
          <w:spacing w:val="-4"/>
        </w:rPr>
        <w:t> </w:t>
      </w:r>
      <w:r>
        <w:rPr/>
        <w:t>Switzerland Harvard University</w:t>
      </w:r>
    </w:p>
    <w:p>
      <w:pPr>
        <w:pStyle w:val="BodyText"/>
        <w:spacing w:line="229" w:lineRule="exact"/>
        <w:ind w:left="3022"/>
      </w:pPr>
      <w:r>
        <w:rPr/>
        <w:t>Cambridge,</w:t>
      </w:r>
      <w:r>
        <w:rPr>
          <w:spacing w:val="-7"/>
        </w:rPr>
        <w:t> </w:t>
      </w:r>
      <w:r>
        <w:rPr>
          <w:spacing w:val="-5"/>
        </w:rPr>
        <w:t>MA</w:t>
      </w:r>
    </w:p>
    <w:p>
      <w:pPr>
        <w:pStyle w:val="BodyText"/>
        <w:spacing w:before="1"/>
      </w:pPr>
    </w:p>
    <w:p>
      <w:pPr>
        <w:pStyle w:val="BodyText"/>
        <w:tabs>
          <w:tab w:pos="3022" w:val="left" w:leader="none"/>
        </w:tabs>
        <w:ind w:left="142"/>
      </w:pPr>
      <w:r>
        <w:rPr/>
        <w:t>June</w:t>
      </w:r>
      <w:r>
        <w:rPr>
          <w:spacing w:val="-4"/>
        </w:rPr>
        <w:t> </w:t>
      </w:r>
      <w:r>
        <w:rPr/>
        <w:t>2012</w:t>
      </w:r>
      <w:r>
        <w:rPr>
          <w:spacing w:val="-2"/>
        </w:rPr>
        <w:t> </w:t>
      </w:r>
      <w:r>
        <w:rPr/>
        <w:t>–</w:t>
      </w:r>
      <w:r>
        <w:rPr>
          <w:spacing w:val="-2"/>
        </w:rPr>
        <w:t> </w:t>
      </w:r>
      <w:r>
        <w:rPr/>
        <w:t>May</w:t>
      </w:r>
      <w:r>
        <w:rPr>
          <w:spacing w:val="-3"/>
        </w:rPr>
        <w:t> </w:t>
      </w:r>
      <w:r>
        <w:rPr>
          <w:spacing w:val="-4"/>
        </w:rPr>
        <w:t>2014</w:t>
      </w:r>
      <w:r>
        <w:rPr/>
        <w:tab/>
        <w:t>Research</w:t>
      </w:r>
      <w:r>
        <w:rPr>
          <w:spacing w:val="-9"/>
        </w:rPr>
        <w:t> </w:t>
      </w:r>
      <w:r>
        <w:rPr>
          <w:spacing w:val="-2"/>
        </w:rPr>
        <w:t>Fellowship</w:t>
      </w:r>
    </w:p>
    <w:p>
      <w:pPr>
        <w:pStyle w:val="BodyText"/>
        <w:spacing w:line="229" w:lineRule="exact" w:before="1"/>
        <w:ind w:left="3022"/>
      </w:pPr>
      <w:r>
        <w:rPr/>
        <w:t>Harvard</w:t>
      </w:r>
      <w:r>
        <w:rPr>
          <w:spacing w:val="-7"/>
        </w:rPr>
        <w:t> </w:t>
      </w:r>
      <w:r>
        <w:rPr/>
        <w:t>College</w:t>
      </w:r>
      <w:r>
        <w:rPr>
          <w:spacing w:val="-7"/>
        </w:rPr>
        <w:t> </w:t>
      </w:r>
      <w:r>
        <w:rPr/>
        <w:t>Research</w:t>
      </w:r>
      <w:r>
        <w:rPr>
          <w:spacing w:val="-7"/>
        </w:rPr>
        <w:t> </w:t>
      </w:r>
      <w:r>
        <w:rPr>
          <w:spacing w:val="-2"/>
        </w:rPr>
        <w:t>Program</w:t>
      </w:r>
    </w:p>
    <w:p>
      <w:pPr>
        <w:spacing w:line="229" w:lineRule="exact" w:before="0"/>
        <w:ind w:left="3023" w:right="0" w:firstLine="0"/>
        <w:jc w:val="left"/>
        <w:rPr>
          <w:i/>
          <w:sz w:val="20"/>
        </w:rPr>
      </w:pPr>
      <w:r>
        <w:rPr>
          <w:i/>
          <w:sz w:val="20"/>
        </w:rPr>
        <w:t>Stimulation</w:t>
      </w:r>
      <w:r>
        <w:rPr>
          <w:i/>
          <w:spacing w:val="-6"/>
          <w:sz w:val="20"/>
        </w:rPr>
        <w:t> </w:t>
      </w:r>
      <w:r>
        <w:rPr>
          <w:i/>
          <w:sz w:val="20"/>
        </w:rPr>
        <w:t>of</w:t>
      </w:r>
      <w:r>
        <w:rPr>
          <w:i/>
          <w:spacing w:val="-6"/>
          <w:sz w:val="20"/>
        </w:rPr>
        <w:t> </w:t>
      </w:r>
      <w:r>
        <w:rPr>
          <w:i/>
          <w:sz w:val="20"/>
        </w:rPr>
        <w:t>the</w:t>
      </w:r>
      <w:r>
        <w:rPr>
          <w:i/>
          <w:spacing w:val="-8"/>
          <w:sz w:val="20"/>
        </w:rPr>
        <w:t> </w:t>
      </w:r>
      <w:r>
        <w:rPr>
          <w:i/>
          <w:sz w:val="20"/>
        </w:rPr>
        <w:t>Periaqueductal</w:t>
      </w:r>
      <w:r>
        <w:rPr>
          <w:i/>
          <w:spacing w:val="-6"/>
          <w:sz w:val="20"/>
        </w:rPr>
        <w:t> </w:t>
      </w:r>
      <w:r>
        <w:rPr>
          <w:i/>
          <w:sz w:val="20"/>
        </w:rPr>
        <w:t>Gray</w:t>
      </w:r>
      <w:r>
        <w:rPr>
          <w:i/>
          <w:spacing w:val="-7"/>
          <w:sz w:val="20"/>
        </w:rPr>
        <w:t> </w:t>
      </w:r>
      <w:r>
        <w:rPr>
          <w:i/>
          <w:sz w:val="20"/>
        </w:rPr>
        <w:t>Alters</w:t>
      </w:r>
      <w:r>
        <w:rPr>
          <w:i/>
          <w:spacing w:val="-7"/>
          <w:sz w:val="20"/>
        </w:rPr>
        <w:t> </w:t>
      </w:r>
      <w:r>
        <w:rPr>
          <w:i/>
          <w:sz w:val="20"/>
        </w:rPr>
        <w:t>Social</w:t>
      </w:r>
      <w:r>
        <w:rPr>
          <w:i/>
          <w:spacing w:val="-6"/>
          <w:sz w:val="20"/>
        </w:rPr>
        <w:t> </w:t>
      </w:r>
      <w:r>
        <w:rPr>
          <w:i/>
          <w:spacing w:val="-2"/>
          <w:sz w:val="20"/>
        </w:rPr>
        <w:t>Perception</w:t>
      </w:r>
    </w:p>
    <w:p>
      <w:pPr>
        <w:pStyle w:val="BodyText"/>
        <w:ind w:left="3023" w:right="5860"/>
      </w:pPr>
      <w:r>
        <w:rPr/>
        <w:t>Harvard</w:t>
      </w:r>
      <w:r>
        <w:rPr>
          <w:spacing w:val="-13"/>
        </w:rPr>
        <w:t> </w:t>
      </w:r>
      <w:r>
        <w:rPr/>
        <w:t>University Cambridge, MA</w:t>
      </w:r>
    </w:p>
    <w:p>
      <w:pPr>
        <w:pStyle w:val="BodyText"/>
        <w:spacing w:before="2"/>
      </w:pPr>
    </w:p>
    <w:p>
      <w:pPr>
        <w:pStyle w:val="BodyText"/>
        <w:tabs>
          <w:tab w:pos="3023" w:val="left" w:leader="none"/>
        </w:tabs>
        <w:ind w:left="143"/>
      </w:pPr>
      <w:r>
        <w:rPr/>
        <w:t>May</w:t>
      </w:r>
      <w:r>
        <w:rPr>
          <w:spacing w:val="-3"/>
        </w:rPr>
        <w:t> </w:t>
      </w:r>
      <w:r>
        <w:rPr>
          <w:spacing w:val="-4"/>
        </w:rPr>
        <w:t>2012</w:t>
      </w:r>
      <w:r>
        <w:rPr/>
        <w:tab/>
        <w:t>Undergraduate</w:t>
      </w:r>
      <w:r>
        <w:rPr>
          <w:spacing w:val="-10"/>
        </w:rPr>
        <w:t> </w:t>
      </w:r>
      <w:r>
        <w:rPr/>
        <w:t>Research</w:t>
      </w:r>
      <w:r>
        <w:rPr>
          <w:spacing w:val="-10"/>
        </w:rPr>
        <w:t> </w:t>
      </w:r>
      <w:r>
        <w:rPr>
          <w:spacing w:val="-2"/>
        </w:rPr>
        <w:t>Award</w:t>
      </w:r>
    </w:p>
    <w:p>
      <w:pPr>
        <w:pStyle w:val="BodyText"/>
        <w:spacing w:line="229" w:lineRule="exact"/>
        <w:ind w:left="3023"/>
      </w:pPr>
      <w:r>
        <w:rPr/>
        <w:t>Pechet</w:t>
      </w:r>
      <w:r>
        <w:rPr>
          <w:spacing w:val="-7"/>
        </w:rPr>
        <w:t> </w:t>
      </w:r>
      <w:r>
        <w:rPr/>
        <w:t>Family</w:t>
      </w:r>
      <w:r>
        <w:rPr>
          <w:spacing w:val="-5"/>
        </w:rPr>
        <w:t> </w:t>
      </w:r>
      <w:r>
        <w:rPr/>
        <w:t>Fund</w:t>
      </w:r>
      <w:r>
        <w:rPr>
          <w:spacing w:val="-6"/>
        </w:rPr>
        <w:t> </w:t>
      </w:r>
      <w:r>
        <w:rPr/>
        <w:t>for</w:t>
      </w:r>
      <w:r>
        <w:rPr>
          <w:spacing w:val="-5"/>
        </w:rPr>
        <w:t> </w:t>
      </w:r>
      <w:r>
        <w:rPr/>
        <w:t>Undergraduate</w:t>
      </w:r>
      <w:r>
        <w:rPr>
          <w:spacing w:val="-7"/>
        </w:rPr>
        <w:t> </w:t>
      </w:r>
      <w:r>
        <w:rPr>
          <w:spacing w:val="-2"/>
        </w:rPr>
        <w:t>Research</w:t>
      </w:r>
    </w:p>
    <w:p>
      <w:pPr>
        <w:spacing w:line="229" w:lineRule="exact" w:before="0"/>
        <w:ind w:left="3023" w:right="0" w:firstLine="0"/>
        <w:jc w:val="left"/>
        <w:rPr>
          <w:i/>
          <w:sz w:val="20"/>
        </w:rPr>
      </w:pPr>
      <w:r>
        <w:rPr>
          <w:i/>
          <w:sz w:val="20"/>
        </w:rPr>
        <w:t>Stimulation</w:t>
      </w:r>
      <w:r>
        <w:rPr>
          <w:i/>
          <w:spacing w:val="-6"/>
          <w:sz w:val="20"/>
        </w:rPr>
        <w:t> </w:t>
      </w:r>
      <w:r>
        <w:rPr>
          <w:i/>
          <w:sz w:val="20"/>
        </w:rPr>
        <w:t>of</w:t>
      </w:r>
      <w:r>
        <w:rPr>
          <w:i/>
          <w:spacing w:val="-6"/>
          <w:sz w:val="20"/>
        </w:rPr>
        <w:t> </w:t>
      </w:r>
      <w:r>
        <w:rPr>
          <w:i/>
          <w:sz w:val="20"/>
        </w:rPr>
        <w:t>the</w:t>
      </w:r>
      <w:r>
        <w:rPr>
          <w:i/>
          <w:spacing w:val="-8"/>
          <w:sz w:val="20"/>
        </w:rPr>
        <w:t> </w:t>
      </w:r>
      <w:r>
        <w:rPr>
          <w:i/>
          <w:sz w:val="20"/>
        </w:rPr>
        <w:t>Periaqueductal</w:t>
      </w:r>
      <w:r>
        <w:rPr>
          <w:i/>
          <w:spacing w:val="-6"/>
          <w:sz w:val="20"/>
        </w:rPr>
        <w:t> </w:t>
      </w:r>
      <w:r>
        <w:rPr>
          <w:i/>
          <w:sz w:val="20"/>
        </w:rPr>
        <w:t>Gray</w:t>
      </w:r>
      <w:r>
        <w:rPr>
          <w:i/>
          <w:spacing w:val="-7"/>
          <w:sz w:val="20"/>
        </w:rPr>
        <w:t> </w:t>
      </w:r>
      <w:r>
        <w:rPr>
          <w:i/>
          <w:sz w:val="20"/>
        </w:rPr>
        <w:t>Alters</w:t>
      </w:r>
      <w:r>
        <w:rPr>
          <w:i/>
          <w:spacing w:val="-7"/>
          <w:sz w:val="20"/>
        </w:rPr>
        <w:t> </w:t>
      </w:r>
      <w:r>
        <w:rPr>
          <w:i/>
          <w:sz w:val="20"/>
        </w:rPr>
        <w:t>Social</w:t>
      </w:r>
      <w:r>
        <w:rPr>
          <w:i/>
          <w:spacing w:val="-6"/>
          <w:sz w:val="20"/>
        </w:rPr>
        <w:t> </w:t>
      </w:r>
      <w:r>
        <w:rPr>
          <w:i/>
          <w:spacing w:val="-2"/>
          <w:sz w:val="20"/>
        </w:rPr>
        <w:t>Perception</w:t>
      </w:r>
    </w:p>
    <w:p>
      <w:pPr>
        <w:pStyle w:val="BodyText"/>
        <w:spacing w:before="1"/>
        <w:ind w:left="3023" w:right="5860"/>
      </w:pPr>
      <w:r>
        <w:rPr/>
        <w:t>Harvard</w:t>
      </w:r>
      <w:r>
        <w:rPr>
          <w:spacing w:val="-13"/>
        </w:rPr>
        <w:t> </w:t>
      </w:r>
      <w:r>
        <w:rPr/>
        <w:t>University Cambridge, MA</w:t>
      </w:r>
    </w:p>
    <w:p>
      <w:pPr>
        <w:pStyle w:val="BodyText"/>
        <w:spacing w:before="2"/>
        <w:rPr>
          <w:sz w:val="12"/>
        </w:rPr>
      </w:pPr>
    </w:p>
    <w:p>
      <w:pPr>
        <w:pStyle w:val="BodyText"/>
        <w:spacing w:after="0"/>
        <w:rPr>
          <w:sz w:val="12"/>
        </w:rPr>
        <w:sectPr>
          <w:pgSz w:w="12240" w:h="15840"/>
          <w:pgMar w:header="1447" w:footer="0" w:top="1680" w:bottom="280" w:left="720" w:right="1080"/>
        </w:sectPr>
      </w:pPr>
    </w:p>
    <w:p>
      <w:pPr>
        <w:pStyle w:val="Heading1"/>
        <w:spacing w:before="91"/>
      </w:pPr>
      <w:r>
        <w:rPr>
          <w:spacing w:val="-2"/>
        </w:rPr>
        <w:t>PROFESSIONAL</w:t>
      </w:r>
      <w:r>
        <w:rPr>
          <w:spacing w:val="11"/>
        </w:rPr>
        <w:t> </w:t>
      </w:r>
      <w:r>
        <w:rPr>
          <w:spacing w:val="-2"/>
        </w:rPr>
        <w:t>SOCIETIES:</w:t>
      </w:r>
    </w:p>
    <w:p>
      <w:pPr>
        <w:pStyle w:val="BodyText"/>
        <w:spacing w:before="91"/>
        <w:rPr>
          <w:b/>
        </w:rPr>
      </w:pPr>
      <w:r>
        <w:rPr/>
        <w:br w:type="column"/>
      </w:r>
      <w:r>
        <w:rPr>
          <w:b/>
        </w:rPr>
      </w:r>
    </w:p>
    <w:p>
      <w:pPr>
        <w:pStyle w:val="BodyText"/>
        <w:spacing w:before="1"/>
        <w:ind w:left="90" w:right="2248"/>
      </w:pPr>
      <w:r>
        <w:rPr/>
        <w:t>Alpha</w:t>
      </w:r>
      <w:r>
        <w:rPr>
          <w:spacing w:val="-8"/>
        </w:rPr>
        <w:t> </w:t>
      </w:r>
      <w:r>
        <w:rPr/>
        <w:t>Omega</w:t>
      </w:r>
      <w:r>
        <w:rPr>
          <w:spacing w:val="-8"/>
        </w:rPr>
        <w:t> </w:t>
      </w:r>
      <w:r>
        <w:rPr/>
        <w:t>Alpha</w:t>
      </w:r>
      <w:r>
        <w:rPr>
          <w:spacing w:val="-8"/>
        </w:rPr>
        <w:t> </w:t>
      </w:r>
      <w:r>
        <w:rPr/>
        <w:t>Honor</w:t>
      </w:r>
      <w:r>
        <w:rPr>
          <w:spacing w:val="-7"/>
        </w:rPr>
        <w:t> </w:t>
      </w:r>
      <w:r>
        <w:rPr/>
        <w:t>Society</w:t>
      </w:r>
      <w:r>
        <w:rPr>
          <w:spacing w:val="-7"/>
        </w:rPr>
        <w:t> </w:t>
      </w:r>
      <w:r>
        <w:rPr/>
        <w:t>(inductee/member) American Medical Association (member)</w:t>
      </w:r>
    </w:p>
    <w:p>
      <w:pPr>
        <w:pStyle w:val="BodyText"/>
        <w:ind w:left="90" w:right="2248"/>
      </w:pPr>
      <w:r>
        <w:rPr/>
        <w:t>American</w:t>
      </w:r>
      <w:r>
        <w:rPr>
          <w:spacing w:val="-7"/>
        </w:rPr>
        <w:t> </w:t>
      </w:r>
      <w:r>
        <w:rPr/>
        <w:t>Association</w:t>
      </w:r>
      <w:r>
        <w:rPr>
          <w:spacing w:val="-7"/>
        </w:rPr>
        <w:t> </w:t>
      </w:r>
      <w:r>
        <w:rPr/>
        <w:t>of</w:t>
      </w:r>
      <w:r>
        <w:rPr>
          <w:spacing w:val="-7"/>
        </w:rPr>
        <w:t> </w:t>
      </w:r>
      <w:r>
        <w:rPr/>
        <w:t>Neurological</w:t>
      </w:r>
      <w:r>
        <w:rPr>
          <w:spacing w:val="-8"/>
        </w:rPr>
        <w:t> </w:t>
      </w:r>
      <w:r>
        <w:rPr/>
        <w:t>Surgeons</w:t>
      </w:r>
      <w:r>
        <w:rPr>
          <w:spacing w:val="-9"/>
        </w:rPr>
        <w:t> </w:t>
      </w:r>
      <w:r>
        <w:rPr/>
        <w:t>(member) Congress of Neurological Surgeons (member)</w:t>
      </w:r>
    </w:p>
    <w:p>
      <w:pPr>
        <w:pStyle w:val="BodyText"/>
        <w:ind w:left="90" w:right="161"/>
      </w:pPr>
      <w:r>
        <w:rPr/>
        <w:t>Council</w:t>
      </w:r>
      <w:r>
        <w:rPr>
          <w:spacing w:val="-6"/>
        </w:rPr>
        <w:t> </w:t>
      </w:r>
      <w:r>
        <w:rPr/>
        <w:t>of</w:t>
      </w:r>
      <w:r>
        <w:rPr>
          <w:spacing w:val="-5"/>
        </w:rPr>
        <w:t> </w:t>
      </w:r>
      <w:r>
        <w:rPr/>
        <w:t>State</w:t>
      </w:r>
      <w:r>
        <w:rPr>
          <w:spacing w:val="-6"/>
        </w:rPr>
        <w:t> </w:t>
      </w:r>
      <w:r>
        <w:rPr/>
        <w:t>Neurosurgical</w:t>
      </w:r>
      <w:r>
        <w:rPr>
          <w:spacing w:val="-6"/>
        </w:rPr>
        <w:t> </w:t>
      </w:r>
      <w:r>
        <w:rPr/>
        <w:t>Societies</w:t>
      </w:r>
      <w:r>
        <w:rPr>
          <w:spacing w:val="-7"/>
        </w:rPr>
        <w:t> </w:t>
      </w:r>
      <w:r>
        <w:rPr/>
        <w:t>(Socioeconomic</w:t>
      </w:r>
      <w:r>
        <w:rPr>
          <w:spacing w:val="-6"/>
        </w:rPr>
        <w:t> </w:t>
      </w:r>
      <w:r>
        <w:rPr/>
        <w:t>Fellowship</w:t>
      </w:r>
      <w:r>
        <w:rPr>
          <w:spacing w:val="-5"/>
        </w:rPr>
        <w:t> </w:t>
      </w:r>
      <w:r>
        <w:rPr/>
        <w:t>2022-2023) American Epilepsy Society (member)</w:t>
      </w:r>
    </w:p>
    <w:p>
      <w:pPr>
        <w:pStyle w:val="BodyText"/>
        <w:ind w:left="90"/>
      </w:pPr>
      <w:r>
        <w:rPr/>
        <w:t>Society</w:t>
      </w:r>
      <w:r>
        <w:rPr>
          <w:spacing w:val="-7"/>
        </w:rPr>
        <w:t> </w:t>
      </w:r>
      <w:r>
        <w:rPr/>
        <w:t>for</w:t>
      </w:r>
      <w:r>
        <w:rPr>
          <w:spacing w:val="-6"/>
        </w:rPr>
        <w:t> </w:t>
      </w:r>
      <w:r>
        <w:rPr/>
        <w:t>Neuroscience</w:t>
      </w:r>
      <w:r>
        <w:rPr>
          <w:spacing w:val="-8"/>
        </w:rPr>
        <w:t> </w:t>
      </w:r>
      <w:r>
        <w:rPr>
          <w:spacing w:val="-2"/>
        </w:rPr>
        <w:t>(member)</w:t>
      </w:r>
    </w:p>
    <w:p>
      <w:pPr>
        <w:pStyle w:val="BodyText"/>
        <w:spacing w:after="0"/>
        <w:sectPr>
          <w:type w:val="continuous"/>
          <w:pgSz w:w="12240" w:h="15840"/>
          <w:pgMar w:header="1447" w:footer="0" w:top="1360" w:bottom="280" w:left="720" w:right="1080"/>
          <w:cols w:num="2" w:equalWidth="0">
            <w:col w:w="2894" w:space="40"/>
            <w:col w:w="7506"/>
          </w:cols>
        </w:sectPr>
      </w:pPr>
    </w:p>
    <w:p>
      <w:pPr>
        <w:pStyle w:val="Heading1"/>
        <w:spacing w:before="229"/>
      </w:pPr>
      <w:r>
        <w:rPr/>
        <w:t>INTERNATIONAL</w:t>
      </w:r>
      <w:r>
        <w:rPr>
          <w:spacing w:val="-13"/>
        </w:rPr>
        <w:t> </w:t>
      </w:r>
      <w:r>
        <w:rPr/>
        <w:t>ADVOCACY</w:t>
      </w:r>
      <w:r>
        <w:rPr>
          <w:spacing w:val="-12"/>
        </w:rPr>
        <w:t> </w:t>
      </w:r>
      <w:r>
        <w:rPr>
          <w:spacing w:val="-2"/>
        </w:rPr>
        <w:t>WORK:</w:t>
      </w:r>
    </w:p>
    <w:p>
      <w:pPr>
        <w:pStyle w:val="BodyText"/>
        <w:spacing w:before="1"/>
        <w:rPr>
          <w:b/>
        </w:rPr>
      </w:pPr>
    </w:p>
    <w:p>
      <w:pPr>
        <w:pStyle w:val="BodyText"/>
        <w:tabs>
          <w:tab w:pos="3023" w:val="left" w:leader="none"/>
        </w:tabs>
        <w:ind w:left="143"/>
      </w:pPr>
      <w:r>
        <w:rPr/>
        <w:t>May</w:t>
      </w:r>
      <w:r>
        <w:rPr>
          <w:spacing w:val="-3"/>
        </w:rPr>
        <w:t> </w:t>
      </w:r>
      <w:r>
        <w:rPr/>
        <w:t>–</w:t>
      </w:r>
      <w:r>
        <w:rPr>
          <w:spacing w:val="-3"/>
        </w:rPr>
        <w:t> </w:t>
      </w:r>
      <w:r>
        <w:rPr/>
        <w:t>August</w:t>
      </w:r>
      <w:r>
        <w:rPr>
          <w:spacing w:val="-4"/>
        </w:rPr>
        <w:t> 2013</w:t>
      </w:r>
      <w:r>
        <w:rPr/>
        <w:tab/>
        <w:t>Departmental</w:t>
      </w:r>
      <w:r>
        <w:rPr>
          <w:spacing w:val="-10"/>
        </w:rPr>
        <w:t> </w:t>
      </w:r>
      <w:r>
        <w:rPr>
          <w:spacing w:val="-2"/>
        </w:rPr>
        <w:t>Intern</w:t>
      </w:r>
    </w:p>
    <w:p>
      <w:pPr>
        <w:pStyle w:val="BodyText"/>
        <w:spacing w:line="229" w:lineRule="exact"/>
        <w:ind w:left="3023"/>
      </w:pPr>
      <w:r>
        <w:rPr/>
        <w:t>Emergency</w:t>
      </w:r>
      <w:r>
        <w:rPr>
          <w:spacing w:val="-6"/>
        </w:rPr>
        <w:t> </w:t>
      </w:r>
      <w:r>
        <w:rPr/>
        <w:t>and</w:t>
      </w:r>
      <w:r>
        <w:rPr>
          <w:spacing w:val="-8"/>
        </w:rPr>
        <w:t> </w:t>
      </w:r>
      <w:r>
        <w:rPr/>
        <w:t>Essential</w:t>
      </w:r>
      <w:r>
        <w:rPr>
          <w:spacing w:val="-6"/>
        </w:rPr>
        <w:t> </w:t>
      </w:r>
      <w:r>
        <w:rPr/>
        <w:t>Surgical</w:t>
      </w:r>
      <w:r>
        <w:rPr>
          <w:spacing w:val="-7"/>
        </w:rPr>
        <w:t> </w:t>
      </w:r>
      <w:r>
        <w:rPr/>
        <w:t>Care</w:t>
      </w:r>
      <w:r>
        <w:rPr>
          <w:spacing w:val="-6"/>
        </w:rPr>
        <w:t> </w:t>
      </w:r>
      <w:r>
        <w:rPr>
          <w:spacing w:val="-4"/>
        </w:rPr>
        <w:t>Unit</w:t>
      </w:r>
    </w:p>
    <w:p>
      <w:pPr>
        <w:pStyle w:val="BodyText"/>
        <w:ind w:left="3022" w:right="2937"/>
      </w:pPr>
      <w:r>
        <w:rPr/>
        <w:t>Dr.</w:t>
      </w:r>
      <w:r>
        <w:rPr>
          <w:spacing w:val="-5"/>
        </w:rPr>
        <w:t> </w:t>
      </w:r>
      <w:r>
        <w:rPr/>
        <w:t>Meena</w:t>
      </w:r>
      <w:r>
        <w:rPr>
          <w:spacing w:val="-6"/>
        </w:rPr>
        <w:t> </w:t>
      </w:r>
      <w:r>
        <w:rPr/>
        <w:t>Cherian</w:t>
      </w:r>
      <w:r>
        <w:rPr>
          <w:spacing w:val="-5"/>
        </w:rPr>
        <w:t> </w:t>
      </w:r>
      <w:r>
        <w:rPr/>
        <w:t>and</w:t>
      </w:r>
      <w:r>
        <w:rPr>
          <w:spacing w:val="-5"/>
        </w:rPr>
        <w:t> </w:t>
      </w:r>
      <w:r>
        <w:rPr/>
        <w:t>Dr.</w:t>
      </w:r>
      <w:r>
        <w:rPr>
          <w:spacing w:val="-5"/>
        </w:rPr>
        <w:t> </w:t>
      </w:r>
      <w:r>
        <w:rPr/>
        <w:t>Walt</w:t>
      </w:r>
      <w:r>
        <w:rPr>
          <w:spacing w:val="-6"/>
        </w:rPr>
        <w:t> </w:t>
      </w:r>
      <w:r>
        <w:rPr/>
        <w:t>Johnson</w:t>
      </w:r>
      <w:r>
        <w:rPr>
          <w:spacing w:val="-5"/>
        </w:rPr>
        <w:t> </w:t>
      </w:r>
      <w:r>
        <w:rPr/>
        <w:t>(dept</w:t>
      </w:r>
      <w:r>
        <w:rPr>
          <w:spacing w:val="-6"/>
        </w:rPr>
        <w:t> </w:t>
      </w:r>
      <w:r>
        <w:rPr/>
        <w:t>head) World Health Organization</w:t>
      </w:r>
    </w:p>
    <w:p>
      <w:pPr>
        <w:pStyle w:val="BodyText"/>
        <w:ind w:left="3022"/>
      </w:pPr>
      <w:r>
        <w:rPr/>
        <w:t>Geneva,</w:t>
      </w:r>
      <w:r>
        <w:rPr>
          <w:spacing w:val="-4"/>
        </w:rPr>
        <w:t> </w:t>
      </w:r>
      <w:r>
        <w:rPr>
          <w:spacing w:val="-2"/>
        </w:rPr>
        <w:t>Switzerland</w:t>
      </w:r>
    </w:p>
    <w:p>
      <w:pPr>
        <w:pStyle w:val="BodyText"/>
      </w:pPr>
    </w:p>
    <w:p>
      <w:pPr>
        <w:pStyle w:val="BodyText"/>
        <w:spacing w:before="2"/>
      </w:pPr>
    </w:p>
    <w:p>
      <w:pPr>
        <w:pStyle w:val="Heading1"/>
        <w:spacing w:line="229" w:lineRule="exact"/>
        <w:ind w:left="142"/>
      </w:pPr>
      <w:r>
        <w:rPr/>
        <w:t>ADOPTED</w:t>
      </w:r>
      <w:r>
        <w:rPr>
          <w:spacing w:val="-9"/>
        </w:rPr>
        <w:t> </w:t>
      </w:r>
      <w:r>
        <w:rPr/>
        <w:t>POLICY</w:t>
      </w:r>
      <w:r>
        <w:rPr>
          <w:spacing w:val="-9"/>
        </w:rPr>
        <w:t> </w:t>
      </w:r>
      <w:r>
        <w:rPr>
          <w:spacing w:val="-2"/>
        </w:rPr>
        <w:t>PROPOSALS:</w:t>
      </w:r>
    </w:p>
    <w:p>
      <w:pPr>
        <w:pStyle w:val="BodyText"/>
        <w:spacing w:line="229" w:lineRule="exact"/>
        <w:ind w:left="142"/>
      </w:pPr>
      <w:r>
        <w:rPr>
          <w:spacing w:val="-2"/>
          <w:u w:val="single"/>
        </w:rPr>
        <w:t>Domestic</w:t>
      </w:r>
    </w:p>
    <w:p>
      <w:pPr>
        <w:pStyle w:val="ListParagraph"/>
        <w:numPr>
          <w:ilvl w:val="0"/>
          <w:numId w:val="1"/>
        </w:numPr>
        <w:tabs>
          <w:tab w:pos="503" w:val="left" w:leader="none"/>
        </w:tabs>
        <w:spacing w:line="240" w:lineRule="auto" w:before="229" w:after="0"/>
        <w:ind w:left="503" w:right="795" w:hanging="360"/>
        <w:jc w:val="left"/>
        <w:rPr>
          <w:sz w:val="20"/>
        </w:rPr>
      </w:pPr>
      <w:r>
        <w:rPr>
          <w:sz w:val="20"/>
        </w:rPr>
        <w:t>Council</w:t>
      </w:r>
      <w:r>
        <w:rPr>
          <w:spacing w:val="-3"/>
          <w:sz w:val="20"/>
        </w:rPr>
        <w:t> </w:t>
      </w:r>
      <w:r>
        <w:rPr>
          <w:sz w:val="20"/>
        </w:rPr>
        <w:t>of</w:t>
      </w:r>
      <w:r>
        <w:rPr>
          <w:spacing w:val="-2"/>
          <w:sz w:val="20"/>
        </w:rPr>
        <w:t> </w:t>
      </w:r>
      <w:r>
        <w:rPr>
          <w:sz w:val="20"/>
        </w:rPr>
        <w:t>State</w:t>
      </w:r>
      <w:r>
        <w:rPr>
          <w:spacing w:val="-3"/>
          <w:sz w:val="20"/>
        </w:rPr>
        <w:t> </w:t>
      </w:r>
      <w:r>
        <w:rPr>
          <w:sz w:val="20"/>
        </w:rPr>
        <w:t>Neurosurgical</w:t>
      </w:r>
      <w:r>
        <w:rPr>
          <w:spacing w:val="-3"/>
          <w:sz w:val="20"/>
        </w:rPr>
        <w:t> </w:t>
      </w:r>
      <w:r>
        <w:rPr>
          <w:sz w:val="20"/>
        </w:rPr>
        <w:t>Societies.</w:t>
      </w:r>
      <w:r>
        <w:rPr>
          <w:spacing w:val="-2"/>
          <w:sz w:val="20"/>
        </w:rPr>
        <w:t> </w:t>
      </w:r>
      <w:r>
        <w:rPr>
          <w:sz w:val="20"/>
        </w:rPr>
        <w:t>(2023,</w:t>
      </w:r>
      <w:r>
        <w:rPr>
          <w:spacing w:val="-2"/>
          <w:sz w:val="20"/>
        </w:rPr>
        <w:t> </w:t>
      </w:r>
      <w:r>
        <w:rPr>
          <w:sz w:val="20"/>
        </w:rPr>
        <w:t>September</w:t>
      </w:r>
      <w:r>
        <w:rPr>
          <w:spacing w:val="-5"/>
          <w:sz w:val="20"/>
        </w:rPr>
        <w:t> </w:t>
      </w:r>
      <w:r>
        <w:rPr>
          <w:sz w:val="20"/>
        </w:rPr>
        <w:t>8)</w:t>
      </w:r>
      <w:r>
        <w:rPr>
          <w:spacing w:val="-2"/>
          <w:sz w:val="20"/>
        </w:rPr>
        <w:t> </w:t>
      </w:r>
      <w:r>
        <w:rPr>
          <w:sz w:val="20"/>
        </w:rPr>
        <w:t>Resolution</w:t>
      </w:r>
      <w:r>
        <w:rPr>
          <w:spacing w:val="-2"/>
          <w:sz w:val="20"/>
        </w:rPr>
        <w:t> </w:t>
      </w:r>
      <w:r>
        <w:rPr>
          <w:sz w:val="20"/>
        </w:rPr>
        <w:t>X-2023F:</w:t>
      </w:r>
      <w:r>
        <w:rPr>
          <w:spacing w:val="-3"/>
          <w:sz w:val="20"/>
        </w:rPr>
        <w:t> </w:t>
      </w:r>
      <w:r>
        <w:rPr>
          <w:sz w:val="20"/>
        </w:rPr>
        <w:t>Best</w:t>
      </w:r>
      <w:r>
        <w:rPr>
          <w:spacing w:val="-3"/>
          <w:sz w:val="20"/>
        </w:rPr>
        <w:t> </w:t>
      </w:r>
      <w:r>
        <w:rPr>
          <w:sz w:val="20"/>
        </w:rPr>
        <w:t>Practices</w:t>
      </w:r>
      <w:r>
        <w:rPr>
          <w:spacing w:val="-4"/>
          <w:sz w:val="20"/>
        </w:rPr>
        <w:t> </w:t>
      </w:r>
      <w:r>
        <w:rPr>
          <w:sz w:val="20"/>
        </w:rPr>
        <w:t>for</w:t>
      </w:r>
      <w:r>
        <w:rPr>
          <w:spacing w:val="-2"/>
          <w:sz w:val="20"/>
        </w:rPr>
        <w:t> </w:t>
      </w:r>
      <w:r>
        <w:rPr>
          <w:sz w:val="20"/>
        </w:rPr>
        <w:t>Ergonomic Continuity of Neurosurgery Practice for the Peri-Partum Neurosurgeon</w:t>
      </w:r>
    </w:p>
    <w:p>
      <w:pPr>
        <w:pStyle w:val="ListParagraph"/>
        <w:numPr>
          <w:ilvl w:val="0"/>
          <w:numId w:val="1"/>
        </w:numPr>
        <w:tabs>
          <w:tab w:pos="503" w:val="left" w:leader="none"/>
        </w:tabs>
        <w:spacing w:line="240" w:lineRule="auto" w:before="1" w:after="0"/>
        <w:ind w:left="503" w:right="225" w:hanging="360"/>
        <w:jc w:val="left"/>
        <w:rPr>
          <w:sz w:val="20"/>
        </w:rPr>
      </w:pPr>
      <w:r>
        <w:rPr>
          <w:sz w:val="20"/>
        </w:rPr>
        <w:t>Council</w:t>
      </w:r>
      <w:r>
        <w:rPr>
          <w:spacing w:val="-4"/>
          <w:sz w:val="20"/>
        </w:rPr>
        <w:t> </w:t>
      </w:r>
      <w:r>
        <w:rPr>
          <w:sz w:val="20"/>
        </w:rPr>
        <w:t>of</w:t>
      </w:r>
      <w:r>
        <w:rPr>
          <w:spacing w:val="-3"/>
          <w:sz w:val="20"/>
        </w:rPr>
        <w:t> </w:t>
      </w:r>
      <w:r>
        <w:rPr>
          <w:sz w:val="20"/>
        </w:rPr>
        <w:t>State</w:t>
      </w:r>
      <w:r>
        <w:rPr>
          <w:spacing w:val="-4"/>
          <w:sz w:val="20"/>
        </w:rPr>
        <w:t> </w:t>
      </w:r>
      <w:r>
        <w:rPr>
          <w:sz w:val="20"/>
        </w:rPr>
        <w:t>Neurosurgical</w:t>
      </w:r>
      <w:r>
        <w:rPr>
          <w:spacing w:val="-4"/>
          <w:sz w:val="20"/>
        </w:rPr>
        <w:t> </w:t>
      </w:r>
      <w:r>
        <w:rPr>
          <w:sz w:val="20"/>
        </w:rPr>
        <w:t>Societies.</w:t>
      </w:r>
      <w:r>
        <w:rPr>
          <w:spacing w:val="-3"/>
          <w:sz w:val="20"/>
        </w:rPr>
        <w:t> </w:t>
      </w:r>
      <w:r>
        <w:rPr>
          <w:sz w:val="20"/>
        </w:rPr>
        <w:t>(2023,</w:t>
      </w:r>
      <w:r>
        <w:rPr>
          <w:spacing w:val="-3"/>
          <w:sz w:val="20"/>
        </w:rPr>
        <w:t> </w:t>
      </w:r>
      <w:r>
        <w:rPr>
          <w:sz w:val="20"/>
        </w:rPr>
        <w:t>September</w:t>
      </w:r>
      <w:r>
        <w:rPr>
          <w:spacing w:val="-6"/>
          <w:sz w:val="20"/>
        </w:rPr>
        <w:t> </w:t>
      </w:r>
      <w:r>
        <w:rPr>
          <w:sz w:val="20"/>
        </w:rPr>
        <w:t>8)</w:t>
      </w:r>
      <w:r>
        <w:rPr>
          <w:spacing w:val="-3"/>
          <w:sz w:val="20"/>
        </w:rPr>
        <w:t> </w:t>
      </w:r>
      <w:r>
        <w:rPr>
          <w:sz w:val="20"/>
        </w:rPr>
        <w:t>Resolution</w:t>
      </w:r>
      <w:r>
        <w:rPr>
          <w:spacing w:val="-3"/>
          <w:sz w:val="20"/>
        </w:rPr>
        <w:t> </w:t>
      </w:r>
      <w:r>
        <w:rPr>
          <w:sz w:val="20"/>
        </w:rPr>
        <w:t>XIII-2023F:</w:t>
      </w:r>
      <w:r>
        <w:rPr>
          <w:spacing w:val="-4"/>
          <w:sz w:val="20"/>
        </w:rPr>
        <w:t> </w:t>
      </w:r>
      <w:r>
        <w:rPr>
          <w:sz w:val="20"/>
        </w:rPr>
        <w:t>Understanding</w:t>
      </w:r>
      <w:r>
        <w:rPr>
          <w:spacing w:val="-3"/>
          <w:sz w:val="20"/>
        </w:rPr>
        <w:t> </w:t>
      </w:r>
      <w:r>
        <w:rPr>
          <w:sz w:val="20"/>
        </w:rPr>
        <w:t>and</w:t>
      </w:r>
      <w:r>
        <w:rPr>
          <w:spacing w:val="-3"/>
          <w:sz w:val="20"/>
        </w:rPr>
        <w:t> </w:t>
      </w:r>
      <w:r>
        <w:rPr>
          <w:sz w:val="20"/>
        </w:rPr>
        <w:t>Re-Evaluating the Urgency to Board Certification</w:t>
      </w:r>
    </w:p>
    <w:p>
      <w:pPr>
        <w:pStyle w:val="ListParagraph"/>
        <w:numPr>
          <w:ilvl w:val="0"/>
          <w:numId w:val="1"/>
        </w:numPr>
        <w:tabs>
          <w:tab w:pos="503" w:val="left" w:leader="none"/>
        </w:tabs>
        <w:spacing w:line="240" w:lineRule="auto" w:before="0" w:after="0"/>
        <w:ind w:left="503" w:right="189" w:hanging="360"/>
        <w:jc w:val="left"/>
        <w:rPr>
          <w:sz w:val="20"/>
        </w:rPr>
      </w:pPr>
      <w:r>
        <w:rPr>
          <w:sz w:val="20"/>
        </w:rPr>
        <w:t>Council</w:t>
      </w:r>
      <w:r>
        <w:rPr>
          <w:spacing w:val="-3"/>
          <w:sz w:val="20"/>
        </w:rPr>
        <w:t> </w:t>
      </w:r>
      <w:r>
        <w:rPr>
          <w:sz w:val="20"/>
        </w:rPr>
        <w:t>of</w:t>
      </w:r>
      <w:r>
        <w:rPr>
          <w:spacing w:val="-2"/>
          <w:sz w:val="20"/>
        </w:rPr>
        <w:t> </w:t>
      </w:r>
      <w:r>
        <w:rPr>
          <w:sz w:val="20"/>
        </w:rPr>
        <w:t>State</w:t>
      </w:r>
      <w:r>
        <w:rPr>
          <w:spacing w:val="-3"/>
          <w:sz w:val="20"/>
        </w:rPr>
        <w:t> </w:t>
      </w:r>
      <w:r>
        <w:rPr>
          <w:sz w:val="20"/>
        </w:rPr>
        <w:t>Neurosurgical</w:t>
      </w:r>
      <w:r>
        <w:rPr>
          <w:spacing w:val="-3"/>
          <w:sz w:val="20"/>
        </w:rPr>
        <w:t> </w:t>
      </w:r>
      <w:r>
        <w:rPr>
          <w:sz w:val="20"/>
        </w:rPr>
        <w:t>Societies.</w:t>
      </w:r>
      <w:r>
        <w:rPr>
          <w:spacing w:val="-2"/>
          <w:sz w:val="20"/>
        </w:rPr>
        <w:t> </w:t>
      </w:r>
      <w:r>
        <w:rPr>
          <w:sz w:val="20"/>
        </w:rPr>
        <w:t>(2023,</w:t>
      </w:r>
      <w:r>
        <w:rPr>
          <w:spacing w:val="-2"/>
          <w:sz w:val="20"/>
        </w:rPr>
        <w:t> </w:t>
      </w:r>
      <w:r>
        <w:rPr>
          <w:sz w:val="20"/>
        </w:rPr>
        <w:t>September</w:t>
      </w:r>
      <w:r>
        <w:rPr>
          <w:spacing w:val="-5"/>
          <w:sz w:val="20"/>
        </w:rPr>
        <w:t> </w:t>
      </w:r>
      <w:r>
        <w:rPr>
          <w:sz w:val="20"/>
        </w:rPr>
        <w:t>8)</w:t>
      </w:r>
      <w:r>
        <w:rPr>
          <w:spacing w:val="-2"/>
          <w:sz w:val="20"/>
        </w:rPr>
        <w:t> </w:t>
      </w:r>
      <w:r>
        <w:rPr>
          <w:sz w:val="20"/>
        </w:rPr>
        <w:t>Resolution</w:t>
      </w:r>
      <w:r>
        <w:rPr>
          <w:spacing w:val="-2"/>
          <w:sz w:val="20"/>
        </w:rPr>
        <w:t> </w:t>
      </w:r>
      <w:r>
        <w:rPr>
          <w:sz w:val="20"/>
        </w:rPr>
        <w:t>XVI-2023F:</w:t>
      </w:r>
      <w:r>
        <w:rPr>
          <w:spacing w:val="-3"/>
          <w:sz w:val="20"/>
        </w:rPr>
        <w:t> </w:t>
      </w:r>
      <w:r>
        <w:rPr>
          <w:sz w:val="20"/>
        </w:rPr>
        <w:t>Assessing</w:t>
      </w:r>
      <w:r>
        <w:rPr>
          <w:spacing w:val="-2"/>
          <w:sz w:val="20"/>
        </w:rPr>
        <w:t> </w:t>
      </w:r>
      <w:r>
        <w:rPr>
          <w:sz w:val="20"/>
        </w:rPr>
        <w:t>the</w:t>
      </w:r>
      <w:r>
        <w:rPr>
          <w:spacing w:val="-3"/>
          <w:sz w:val="20"/>
        </w:rPr>
        <w:t> </w:t>
      </w:r>
      <w:r>
        <w:rPr>
          <w:sz w:val="20"/>
        </w:rPr>
        <w:t>Value</w:t>
      </w:r>
      <w:r>
        <w:rPr>
          <w:spacing w:val="-3"/>
          <w:sz w:val="20"/>
        </w:rPr>
        <w:t> </w:t>
      </w:r>
      <w:r>
        <w:rPr>
          <w:sz w:val="20"/>
        </w:rPr>
        <w:t>of</w:t>
      </w:r>
      <w:r>
        <w:rPr>
          <w:spacing w:val="-2"/>
          <w:sz w:val="20"/>
        </w:rPr>
        <w:t> </w:t>
      </w:r>
      <w:r>
        <w:rPr>
          <w:sz w:val="20"/>
        </w:rPr>
        <w:t>Mid-Level Providers in Neurosurgery Care and Productivity</w:t>
      </w:r>
    </w:p>
    <w:p>
      <w:pPr>
        <w:pStyle w:val="ListParagraph"/>
        <w:numPr>
          <w:ilvl w:val="0"/>
          <w:numId w:val="1"/>
        </w:numPr>
        <w:tabs>
          <w:tab w:pos="503" w:val="left" w:leader="none"/>
        </w:tabs>
        <w:spacing w:line="240" w:lineRule="auto" w:before="0" w:after="0"/>
        <w:ind w:left="503" w:right="981" w:hanging="360"/>
        <w:jc w:val="left"/>
        <w:rPr>
          <w:sz w:val="20"/>
        </w:rPr>
      </w:pPr>
      <w:r>
        <w:rPr>
          <w:sz w:val="20"/>
        </w:rPr>
        <w:t>Council</w:t>
      </w:r>
      <w:r>
        <w:rPr>
          <w:spacing w:val="-4"/>
          <w:sz w:val="20"/>
        </w:rPr>
        <w:t> </w:t>
      </w:r>
      <w:r>
        <w:rPr>
          <w:sz w:val="20"/>
        </w:rPr>
        <w:t>of</w:t>
      </w:r>
      <w:r>
        <w:rPr>
          <w:spacing w:val="-3"/>
          <w:sz w:val="20"/>
        </w:rPr>
        <w:t> </w:t>
      </w:r>
      <w:r>
        <w:rPr>
          <w:sz w:val="20"/>
        </w:rPr>
        <w:t>State</w:t>
      </w:r>
      <w:r>
        <w:rPr>
          <w:spacing w:val="-4"/>
          <w:sz w:val="20"/>
        </w:rPr>
        <w:t> </w:t>
      </w:r>
      <w:r>
        <w:rPr>
          <w:sz w:val="20"/>
        </w:rPr>
        <w:t>Neurosurgical</w:t>
      </w:r>
      <w:r>
        <w:rPr>
          <w:spacing w:val="-4"/>
          <w:sz w:val="20"/>
        </w:rPr>
        <w:t> </w:t>
      </w:r>
      <w:r>
        <w:rPr>
          <w:sz w:val="20"/>
        </w:rPr>
        <w:t>Societies.</w:t>
      </w:r>
      <w:r>
        <w:rPr>
          <w:spacing w:val="-3"/>
          <w:sz w:val="20"/>
        </w:rPr>
        <w:t> </w:t>
      </w:r>
      <w:r>
        <w:rPr>
          <w:sz w:val="20"/>
        </w:rPr>
        <w:t>(2023,</w:t>
      </w:r>
      <w:r>
        <w:rPr>
          <w:spacing w:val="-3"/>
          <w:sz w:val="20"/>
        </w:rPr>
        <w:t> </w:t>
      </w:r>
      <w:r>
        <w:rPr>
          <w:sz w:val="20"/>
        </w:rPr>
        <w:t>September</w:t>
      </w:r>
      <w:r>
        <w:rPr>
          <w:spacing w:val="-6"/>
          <w:sz w:val="20"/>
        </w:rPr>
        <w:t> </w:t>
      </w:r>
      <w:r>
        <w:rPr>
          <w:sz w:val="20"/>
        </w:rPr>
        <w:t>8)</w:t>
      </w:r>
      <w:r>
        <w:rPr>
          <w:spacing w:val="-3"/>
          <w:sz w:val="20"/>
        </w:rPr>
        <w:t> </w:t>
      </w:r>
      <w:r>
        <w:rPr>
          <w:sz w:val="20"/>
        </w:rPr>
        <w:t>Resolution</w:t>
      </w:r>
      <w:r>
        <w:rPr>
          <w:spacing w:val="-3"/>
          <w:sz w:val="20"/>
        </w:rPr>
        <w:t> </w:t>
      </w:r>
      <w:r>
        <w:rPr>
          <w:sz w:val="20"/>
        </w:rPr>
        <w:t>XVII-2023F:The</w:t>
      </w:r>
      <w:r>
        <w:rPr>
          <w:spacing w:val="-4"/>
          <w:sz w:val="20"/>
        </w:rPr>
        <w:t> </w:t>
      </w:r>
      <w:r>
        <w:rPr>
          <w:sz w:val="20"/>
        </w:rPr>
        <w:t>Hoover</w:t>
      </w:r>
      <w:r>
        <w:rPr>
          <w:spacing w:val="-3"/>
          <w:sz w:val="20"/>
        </w:rPr>
        <w:t> </w:t>
      </w:r>
      <w:r>
        <w:rPr>
          <w:sz w:val="20"/>
        </w:rPr>
        <w:t>Resolution: Evaluating and Addressing Physical Threats to Neurosurgeon Safety and Mortality</w:t>
      </w:r>
    </w:p>
    <w:p>
      <w:pPr>
        <w:pStyle w:val="ListParagraph"/>
        <w:numPr>
          <w:ilvl w:val="0"/>
          <w:numId w:val="1"/>
        </w:numPr>
        <w:tabs>
          <w:tab w:pos="502" w:val="left" w:leader="none"/>
        </w:tabs>
        <w:spacing w:line="240" w:lineRule="auto" w:before="1" w:after="0"/>
        <w:ind w:left="502" w:right="535" w:hanging="360"/>
        <w:jc w:val="left"/>
        <w:rPr>
          <w:sz w:val="20"/>
        </w:rPr>
      </w:pPr>
      <w:r>
        <w:rPr>
          <w:sz w:val="20"/>
        </w:rPr>
        <w:t>Council</w:t>
      </w:r>
      <w:r>
        <w:rPr>
          <w:spacing w:val="-3"/>
          <w:sz w:val="20"/>
        </w:rPr>
        <w:t> </w:t>
      </w:r>
      <w:r>
        <w:rPr>
          <w:sz w:val="20"/>
        </w:rPr>
        <w:t>of</w:t>
      </w:r>
      <w:r>
        <w:rPr>
          <w:spacing w:val="-3"/>
          <w:sz w:val="20"/>
        </w:rPr>
        <w:t> </w:t>
      </w:r>
      <w:r>
        <w:rPr>
          <w:sz w:val="20"/>
        </w:rPr>
        <w:t>State</w:t>
      </w:r>
      <w:r>
        <w:rPr>
          <w:spacing w:val="-3"/>
          <w:sz w:val="20"/>
        </w:rPr>
        <w:t> </w:t>
      </w:r>
      <w:r>
        <w:rPr>
          <w:sz w:val="20"/>
        </w:rPr>
        <w:t>Neurosurgical</w:t>
      </w:r>
      <w:r>
        <w:rPr>
          <w:spacing w:val="-4"/>
          <w:sz w:val="20"/>
        </w:rPr>
        <w:t> </w:t>
      </w:r>
      <w:r>
        <w:rPr>
          <w:sz w:val="20"/>
        </w:rPr>
        <w:t>Societies.</w:t>
      </w:r>
      <w:r>
        <w:rPr>
          <w:spacing w:val="-3"/>
          <w:sz w:val="20"/>
        </w:rPr>
        <w:t> </w:t>
      </w:r>
      <w:r>
        <w:rPr>
          <w:sz w:val="20"/>
        </w:rPr>
        <w:t>(2023,</w:t>
      </w:r>
      <w:r>
        <w:rPr>
          <w:spacing w:val="-3"/>
          <w:sz w:val="20"/>
        </w:rPr>
        <w:t> </w:t>
      </w:r>
      <w:r>
        <w:rPr>
          <w:sz w:val="20"/>
        </w:rPr>
        <w:t>April</w:t>
      </w:r>
      <w:r>
        <w:rPr>
          <w:spacing w:val="-3"/>
          <w:sz w:val="20"/>
        </w:rPr>
        <w:t> </w:t>
      </w:r>
      <w:r>
        <w:rPr>
          <w:sz w:val="20"/>
        </w:rPr>
        <w:t>22)</w:t>
      </w:r>
      <w:r>
        <w:rPr>
          <w:spacing w:val="-3"/>
          <w:sz w:val="20"/>
        </w:rPr>
        <w:t> </w:t>
      </w:r>
      <w:r>
        <w:rPr>
          <w:sz w:val="20"/>
        </w:rPr>
        <w:t>Resolution</w:t>
      </w:r>
      <w:r>
        <w:rPr>
          <w:spacing w:val="-3"/>
          <w:sz w:val="20"/>
        </w:rPr>
        <w:t> </w:t>
      </w:r>
      <w:r>
        <w:rPr>
          <w:sz w:val="20"/>
        </w:rPr>
        <w:t>IV-2023S:</w:t>
      </w:r>
      <w:r>
        <w:rPr>
          <w:spacing w:val="-3"/>
          <w:sz w:val="20"/>
        </w:rPr>
        <w:t> </w:t>
      </w:r>
      <w:r>
        <w:rPr>
          <w:sz w:val="20"/>
        </w:rPr>
        <w:t>Assessment</w:t>
      </w:r>
      <w:r>
        <w:rPr>
          <w:spacing w:val="-4"/>
          <w:sz w:val="20"/>
        </w:rPr>
        <w:t> </w:t>
      </w:r>
      <w:r>
        <w:rPr>
          <w:sz w:val="20"/>
        </w:rPr>
        <w:t>of</w:t>
      </w:r>
      <w:r>
        <w:rPr>
          <w:spacing w:val="-3"/>
          <w:sz w:val="20"/>
        </w:rPr>
        <w:t> </w:t>
      </w:r>
      <w:r>
        <w:rPr>
          <w:sz w:val="20"/>
        </w:rPr>
        <w:t>Financial</w:t>
      </w:r>
      <w:r>
        <w:rPr>
          <w:spacing w:val="-3"/>
          <w:sz w:val="20"/>
        </w:rPr>
        <w:t> </w:t>
      </w:r>
      <w:r>
        <w:rPr>
          <w:sz w:val="20"/>
        </w:rPr>
        <w:t>Literacy</w:t>
      </w:r>
      <w:r>
        <w:rPr>
          <w:spacing w:val="-3"/>
          <w:sz w:val="20"/>
        </w:rPr>
        <w:t> </w:t>
      </w:r>
      <w:r>
        <w:rPr>
          <w:sz w:val="20"/>
        </w:rPr>
        <w:t>to Identify Targets for Educational Intervention.</w:t>
      </w:r>
    </w:p>
    <w:p>
      <w:pPr>
        <w:pStyle w:val="BodyText"/>
        <w:spacing w:before="229"/>
        <w:ind w:left="142"/>
      </w:pPr>
      <w:r>
        <w:rPr>
          <w:spacing w:val="-2"/>
          <w:u w:val="single"/>
        </w:rPr>
        <w:t>International</w:t>
      </w:r>
    </w:p>
    <w:p>
      <w:pPr>
        <w:pStyle w:val="BodyText"/>
        <w:spacing w:after="0"/>
        <w:sectPr>
          <w:type w:val="continuous"/>
          <w:pgSz w:w="12240" w:h="15840"/>
          <w:pgMar w:header="1447" w:footer="0" w:top="1360" w:bottom="280" w:left="720" w:right="1080"/>
        </w:sectPr>
      </w:pPr>
    </w:p>
    <w:p>
      <w:pPr>
        <w:pStyle w:val="BodyText"/>
      </w:pPr>
    </w:p>
    <w:p>
      <w:pPr>
        <w:pStyle w:val="BodyText"/>
        <w:spacing w:before="35"/>
      </w:pPr>
    </w:p>
    <w:p>
      <w:pPr>
        <w:pStyle w:val="ListParagraph"/>
        <w:numPr>
          <w:ilvl w:val="0"/>
          <w:numId w:val="2"/>
        </w:numPr>
        <w:tabs>
          <w:tab w:pos="503" w:val="left" w:leader="none"/>
        </w:tabs>
        <w:spacing w:line="240" w:lineRule="auto" w:before="0" w:after="0"/>
        <w:ind w:left="503" w:right="306" w:hanging="360"/>
        <w:jc w:val="left"/>
        <w:rPr>
          <w:sz w:val="20"/>
        </w:rPr>
      </w:pPr>
      <w:r>
        <w:rPr>
          <w:sz w:val="20"/>
        </w:rPr>
        <w:t>Secretariat</w:t>
      </w:r>
      <w:r>
        <w:rPr>
          <w:spacing w:val="-3"/>
          <w:sz w:val="20"/>
        </w:rPr>
        <w:t> </w:t>
      </w:r>
      <w:r>
        <w:rPr>
          <w:sz w:val="20"/>
        </w:rPr>
        <w:t>of</w:t>
      </w:r>
      <w:r>
        <w:rPr>
          <w:spacing w:val="-2"/>
          <w:sz w:val="20"/>
        </w:rPr>
        <w:t> </w:t>
      </w:r>
      <w:r>
        <w:rPr>
          <w:sz w:val="20"/>
        </w:rPr>
        <w:t>the</w:t>
      </w:r>
      <w:r>
        <w:rPr>
          <w:spacing w:val="-3"/>
          <w:sz w:val="20"/>
        </w:rPr>
        <w:t> </w:t>
      </w:r>
      <w:r>
        <w:rPr>
          <w:sz w:val="20"/>
        </w:rPr>
        <w:t>World</w:t>
      </w:r>
      <w:r>
        <w:rPr>
          <w:spacing w:val="-2"/>
          <w:sz w:val="20"/>
        </w:rPr>
        <w:t> </w:t>
      </w:r>
      <w:r>
        <w:rPr>
          <w:sz w:val="20"/>
        </w:rPr>
        <w:t>Health</w:t>
      </w:r>
      <w:r>
        <w:rPr>
          <w:spacing w:val="-2"/>
          <w:sz w:val="20"/>
        </w:rPr>
        <w:t> </w:t>
      </w:r>
      <w:r>
        <w:rPr>
          <w:sz w:val="20"/>
        </w:rPr>
        <w:t>Organization.</w:t>
      </w:r>
      <w:r>
        <w:rPr>
          <w:spacing w:val="-2"/>
          <w:sz w:val="20"/>
        </w:rPr>
        <w:t> </w:t>
      </w:r>
      <w:r>
        <w:rPr>
          <w:sz w:val="20"/>
        </w:rPr>
        <w:t>(2014,</w:t>
      </w:r>
      <w:r>
        <w:rPr>
          <w:spacing w:val="-2"/>
          <w:sz w:val="20"/>
        </w:rPr>
        <w:t> </w:t>
      </w:r>
      <w:r>
        <w:rPr>
          <w:sz w:val="20"/>
        </w:rPr>
        <w:t>May</w:t>
      </w:r>
      <w:r>
        <w:rPr>
          <w:spacing w:val="-2"/>
          <w:sz w:val="20"/>
        </w:rPr>
        <w:t> </w:t>
      </w:r>
      <w:r>
        <w:rPr>
          <w:sz w:val="20"/>
        </w:rPr>
        <w:t>16).</w:t>
      </w:r>
      <w:r>
        <w:rPr>
          <w:spacing w:val="-2"/>
          <w:sz w:val="20"/>
        </w:rPr>
        <w:t> </w:t>
      </w:r>
      <w:r>
        <w:rPr>
          <w:sz w:val="20"/>
        </w:rPr>
        <w:t>Agenda</w:t>
      </w:r>
      <w:r>
        <w:rPr>
          <w:spacing w:val="-3"/>
          <w:sz w:val="20"/>
        </w:rPr>
        <w:t> </w:t>
      </w:r>
      <w:r>
        <w:rPr>
          <w:sz w:val="20"/>
        </w:rPr>
        <w:t>Item</w:t>
      </w:r>
      <w:r>
        <w:rPr>
          <w:spacing w:val="-4"/>
          <w:sz w:val="20"/>
        </w:rPr>
        <w:t> </w:t>
      </w:r>
      <w:r>
        <w:rPr>
          <w:sz w:val="20"/>
        </w:rPr>
        <w:t>5.1:</w:t>
      </w:r>
      <w:r>
        <w:rPr>
          <w:spacing w:val="-3"/>
          <w:sz w:val="20"/>
        </w:rPr>
        <w:t> </w:t>
      </w:r>
      <w:r>
        <w:rPr>
          <w:sz w:val="20"/>
        </w:rPr>
        <w:t>Strengthening</w:t>
      </w:r>
      <w:r>
        <w:rPr>
          <w:spacing w:val="-2"/>
          <w:sz w:val="20"/>
        </w:rPr>
        <w:t> </w:t>
      </w:r>
      <w:r>
        <w:rPr>
          <w:sz w:val="20"/>
        </w:rPr>
        <w:t>emergency</w:t>
      </w:r>
      <w:r>
        <w:rPr>
          <w:spacing w:val="-4"/>
          <w:sz w:val="20"/>
        </w:rPr>
        <w:t> </w:t>
      </w:r>
      <w:r>
        <w:rPr>
          <w:sz w:val="20"/>
        </w:rPr>
        <w:t>and</w:t>
      </w:r>
      <w:r>
        <w:rPr>
          <w:spacing w:val="-2"/>
          <w:sz w:val="20"/>
        </w:rPr>
        <w:t> </w:t>
      </w:r>
      <w:r>
        <w:rPr>
          <w:sz w:val="20"/>
        </w:rPr>
        <w:t>essential surgical care and anaesthesia as a component of universal health coverage. Agenda of the 135th Session of the World Health Organization Executive Board, adopted by the World Health Assembly, Resolution 68.15, 26 May 2015.</w:t>
      </w:r>
    </w:p>
    <w:p>
      <w:pPr>
        <w:pStyle w:val="Heading1"/>
        <w:spacing w:before="229"/>
        <w:ind w:left="144"/>
      </w:pPr>
      <w:r>
        <w:rPr/>
        <w:t>COURSE</w:t>
      </w:r>
      <w:r>
        <w:rPr>
          <w:spacing w:val="-11"/>
        </w:rPr>
        <w:t> </w:t>
      </w:r>
      <w:r>
        <w:rPr/>
        <w:t>FACULTY</w:t>
      </w:r>
      <w:r>
        <w:rPr>
          <w:spacing w:val="-8"/>
        </w:rPr>
        <w:t> </w:t>
      </w:r>
      <w:r>
        <w:rPr>
          <w:spacing w:val="-2"/>
        </w:rPr>
        <w:t>POSITIONS:</w:t>
      </w:r>
    </w:p>
    <w:p>
      <w:pPr>
        <w:pStyle w:val="BodyText"/>
        <w:tabs>
          <w:tab w:pos="2303" w:val="left" w:leader="none"/>
        </w:tabs>
        <w:spacing w:line="480" w:lineRule="auto" w:before="1"/>
        <w:ind w:left="143" w:right="260"/>
      </w:pPr>
      <w:r>
        <w:rPr/>
        <w:t>May 2026</w:t>
        <w:tab/>
        <w:t>Cleveland</w:t>
      </w:r>
      <w:r>
        <w:rPr>
          <w:spacing w:val="-2"/>
        </w:rPr>
        <w:t> </w:t>
      </w:r>
      <w:r>
        <w:rPr/>
        <w:t>Clinic</w:t>
      </w:r>
      <w:r>
        <w:rPr>
          <w:spacing w:val="-3"/>
        </w:rPr>
        <w:t> </w:t>
      </w:r>
      <w:r>
        <w:rPr/>
        <w:t>Epilepsy</w:t>
      </w:r>
      <w:r>
        <w:rPr>
          <w:spacing w:val="-2"/>
        </w:rPr>
        <w:t> </w:t>
      </w:r>
      <w:r>
        <w:rPr/>
        <w:t>Center</w:t>
      </w:r>
      <w:r>
        <w:rPr>
          <w:spacing w:val="-2"/>
        </w:rPr>
        <w:t> </w:t>
      </w:r>
      <w:r>
        <w:rPr/>
        <w:t>Surgical</w:t>
      </w:r>
      <w:r>
        <w:rPr>
          <w:spacing w:val="-3"/>
        </w:rPr>
        <w:t> </w:t>
      </w:r>
      <w:r>
        <w:rPr/>
        <w:t>Dissection</w:t>
      </w:r>
      <w:r>
        <w:rPr>
          <w:spacing w:val="-2"/>
        </w:rPr>
        <w:t> </w:t>
      </w:r>
      <w:r>
        <w:rPr/>
        <w:t>Workshop,</w:t>
      </w:r>
      <w:r>
        <w:rPr>
          <w:spacing w:val="-2"/>
        </w:rPr>
        <w:t> </w:t>
      </w:r>
      <w:r>
        <w:rPr/>
        <w:t>Clinical</w:t>
      </w:r>
      <w:r>
        <w:rPr>
          <w:spacing w:val="-3"/>
        </w:rPr>
        <w:t> </w:t>
      </w:r>
      <w:r>
        <w:rPr/>
        <w:t>Faculty,</w:t>
      </w:r>
      <w:r>
        <w:rPr>
          <w:spacing w:val="-2"/>
        </w:rPr>
        <w:t> </w:t>
      </w:r>
      <w:r>
        <w:rPr/>
        <w:t>Cleveland,</w:t>
      </w:r>
      <w:r>
        <w:rPr>
          <w:spacing w:val="-2"/>
        </w:rPr>
        <w:t> </w:t>
      </w:r>
      <w:r>
        <w:rPr/>
        <w:t>OH September 2025</w:t>
        <w:tab/>
        <w:t>UPMC Clinical Neurophysiology Multidisciplinary Course, Lecturing Faculty, Pittsburgh, PA September 2024</w:t>
        <w:tab/>
        <w:t>Cleveland</w:t>
      </w:r>
      <w:r>
        <w:rPr>
          <w:spacing w:val="-3"/>
        </w:rPr>
        <w:t> </w:t>
      </w:r>
      <w:r>
        <w:rPr/>
        <w:t>Clinic</w:t>
      </w:r>
      <w:r>
        <w:rPr>
          <w:spacing w:val="-4"/>
        </w:rPr>
        <w:t> </w:t>
      </w:r>
      <w:r>
        <w:rPr/>
        <w:t>Epilepsy</w:t>
      </w:r>
      <w:r>
        <w:rPr>
          <w:spacing w:val="-3"/>
        </w:rPr>
        <w:t> </w:t>
      </w:r>
      <w:r>
        <w:rPr/>
        <w:t>Center</w:t>
      </w:r>
      <w:r>
        <w:rPr>
          <w:spacing w:val="-3"/>
        </w:rPr>
        <w:t> </w:t>
      </w:r>
      <w:r>
        <w:rPr/>
        <w:t>International</w:t>
      </w:r>
      <w:r>
        <w:rPr>
          <w:spacing w:val="-4"/>
        </w:rPr>
        <w:t> </w:t>
      </w:r>
      <w:r>
        <w:rPr/>
        <w:t>Epilepsy</w:t>
      </w:r>
      <w:r>
        <w:rPr>
          <w:spacing w:val="-5"/>
        </w:rPr>
        <w:t> </w:t>
      </w:r>
      <w:r>
        <w:rPr/>
        <w:t>Summit,</w:t>
      </w:r>
      <w:r>
        <w:rPr>
          <w:spacing w:val="-3"/>
        </w:rPr>
        <w:t> </w:t>
      </w:r>
      <w:r>
        <w:rPr/>
        <w:t>Clinical</w:t>
      </w:r>
      <w:r>
        <w:rPr>
          <w:spacing w:val="-4"/>
        </w:rPr>
        <w:t> </w:t>
      </w:r>
      <w:r>
        <w:rPr/>
        <w:t>Faculty,</w:t>
      </w:r>
      <w:r>
        <w:rPr>
          <w:spacing w:val="-3"/>
        </w:rPr>
        <w:t> </w:t>
      </w:r>
      <w:r>
        <w:rPr/>
        <w:t>Cleveland,</w:t>
      </w:r>
      <w:r>
        <w:rPr>
          <w:spacing w:val="-3"/>
        </w:rPr>
        <w:t> </w:t>
      </w:r>
      <w:r>
        <w:rPr/>
        <w:t>OH September</w:t>
      </w:r>
      <w:r>
        <w:rPr>
          <w:spacing w:val="-7"/>
        </w:rPr>
        <w:t> </w:t>
      </w:r>
      <w:r>
        <w:rPr>
          <w:spacing w:val="-4"/>
        </w:rPr>
        <w:t>2023</w:t>
      </w:r>
      <w:r>
        <w:rPr/>
        <w:tab/>
        <w:t>Cleveland</w:t>
      </w:r>
      <w:r>
        <w:rPr>
          <w:spacing w:val="-8"/>
        </w:rPr>
        <w:t> </w:t>
      </w:r>
      <w:r>
        <w:rPr/>
        <w:t>Clinic</w:t>
      </w:r>
      <w:r>
        <w:rPr>
          <w:spacing w:val="-8"/>
        </w:rPr>
        <w:t> </w:t>
      </w:r>
      <w:r>
        <w:rPr/>
        <w:t>Epilepsy</w:t>
      </w:r>
      <w:r>
        <w:rPr>
          <w:spacing w:val="-8"/>
        </w:rPr>
        <w:t> </w:t>
      </w:r>
      <w:r>
        <w:rPr/>
        <w:t>Center</w:t>
      </w:r>
      <w:r>
        <w:rPr>
          <w:spacing w:val="-7"/>
        </w:rPr>
        <w:t> </w:t>
      </w:r>
      <w:r>
        <w:rPr/>
        <w:t>Surgical</w:t>
      </w:r>
      <w:r>
        <w:rPr>
          <w:spacing w:val="-9"/>
        </w:rPr>
        <w:t> </w:t>
      </w:r>
      <w:r>
        <w:rPr/>
        <w:t>Dissection</w:t>
      </w:r>
      <w:r>
        <w:rPr>
          <w:spacing w:val="-7"/>
        </w:rPr>
        <w:t> </w:t>
      </w:r>
      <w:r>
        <w:rPr/>
        <w:t>Workshop,</w:t>
      </w:r>
      <w:r>
        <w:rPr>
          <w:spacing w:val="-8"/>
        </w:rPr>
        <w:t> </w:t>
      </w:r>
      <w:r>
        <w:rPr/>
        <w:t>Clinical</w:t>
      </w:r>
      <w:r>
        <w:rPr>
          <w:spacing w:val="-8"/>
        </w:rPr>
        <w:t> </w:t>
      </w:r>
      <w:r>
        <w:rPr/>
        <w:t>Faculty,</w:t>
      </w:r>
      <w:r>
        <w:rPr>
          <w:spacing w:val="-8"/>
        </w:rPr>
        <w:t> </w:t>
      </w:r>
      <w:r>
        <w:rPr/>
        <w:t>Cleveland,</w:t>
      </w:r>
      <w:r>
        <w:rPr>
          <w:spacing w:val="-7"/>
        </w:rPr>
        <w:t> </w:t>
      </w:r>
      <w:r>
        <w:rPr>
          <w:spacing w:val="-5"/>
        </w:rPr>
        <w:t>OH</w:t>
      </w:r>
    </w:p>
    <w:p>
      <w:pPr>
        <w:pStyle w:val="Heading1"/>
        <w:spacing w:line="229" w:lineRule="exact"/>
      </w:pPr>
      <w:r>
        <w:rPr/>
        <w:t>GRANT</w:t>
      </w:r>
      <w:r>
        <w:rPr>
          <w:spacing w:val="-8"/>
        </w:rPr>
        <w:t> </w:t>
      </w:r>
      <w:r>
        <w:rPr>
          <w:spacing w:val="-2"/>
        </w:rPr>
        <w:t>FUNDING:</w:t>
      </w:r>
    </w:p>
    <w:p>
      <w:pPr>
        <w:pStyle w:val="ListParagraph"/>
        <w:numPr>
          <w:ilvl w:val="0"/>
          <w:numId w:val="3"/>
        </w:numPr>
        <w:tabs>
          <w:tab w:pos="503" w:val="left" w:leader="none"/>
        </w:tabs>
        <w:spacing w:line="240" w:lineRule="auto" w:before="0" w:after="0"/>
        <w:ind w:left="503" w:right="81" w:hanging="360"/>
        <w:jc w:val="both"/>
        <w:rPr>
          <w:sz w:val="20"/>
        </w:rPr>
      </w:pPr>
      <w:r>
        <w:rPr>
          <w:sz w:val="20"/>
        </w:rPr>
        <w:t>Cleveland Clinic Foundation Caregiver Catalyst Grant January - December 2022– Intraventricular Ultrasound Monitoring Device – $50,000 grant to develop and test a continuous intraventricular doppler for vasospasm monitoring following subarachnoid hemorrhage (Co-Investigators Efstathios Kondylis, MD and Mark Bain, MD)</w:t>
      </w:r>
    </w:p>
    <w:p>
      <w:pPr>
        <w:pStyle w:val="ListParagraph"/>
        <w:numPr>
          <w:ilvl w:val="0"/>
          <w:numId w:val="3"/>
        </w:numPr>
        <w:tabs>
          <w:tab w:pos="503" w:val="left" w:leader="none"/>
        </w:tabs>
        <w:spacing w:line="240" w:lineRule="auto" w:before="2" w:after="0"/>
        <w:ind w:left="503" w:right="82" w:hanging="360"/>
        <w:jc w:val="both"/>
        <w:rPr>
          <w:sz w:val="20"/>
        </w:rPr>
      </w:pPr>
      <w:r>
        <w:rPr>
          <w:sz w:val="20"/>
        </w:rPr>
        <w:t>Cleveland Clinic Foundation Caregiver Catalyst July 2022-June 2023– Brainstormers: Empowering the Young Minds of Cleveland</w:t>
      </w:r>
      <w:r>
        <w:rPr>
          <w:spacing w:val="-4"/>
          <w:sz w:val="20"/>
        </w:rPr>
        <w:t> </w:t>
      </w:r>
      <w:r>
        <w:rPr>
          <w:sz w:val="20"/>
        </w:rPr>
        <w:t>-</w:t>
      </w:r>
      <w:r>
        <w:rPr>
          <w:spacing w:val="-7"/>
          <w:sz w:val="20"/>
        </w:rPr>
        <w:t> </w:t>
      </w:r>
      <w:r>
        <w:rPr>
          <w:sz w:val="20"/>
        </w:rPr>
        <w:t>$18,000</w:t>
      </w:r>
      <w:r>
        <w:rPr>
          <w:spacing w:val="-7"/>
          <w:sz w:val="20"/>
        </w:rPr>
        <w:t> </w:t>
      </w:r>
      <w:r>
        <w:rPr>
          <w:sz w:val="20"/>
        </w:rPr>
        <w:t>grant</w:t>
      </w:r>
      <w:r>
        <w:rPr>
          <w:spacing w:val="-6"/>
          <w:sz w:val="20"/>
        </w:rPr>
        <w:t> </w:t>
      </w:r>
      <w:r>
        <w:rPr>
          <w:sz w:val="20"/>
        </w:rPr>
        <w:t>to</w:t>
      </w:r>
      <w:r>
        <w:rPr>
          <w:spacing w:val="-7"/>
          <w:sz w:val="20"/>
        </w:rPr>
        <w:t> </w:t>
      </w:r>
      <w:r>
        <w:rPr>
          <w:sz w:val="20"/>
        </w:rPr>
        <w:t>create</w:t>
      </w:r>
      <w:r>
        <w:rPr>
          <w:spacing w:val="-5"/>
          <w:sz w:val="20"/>
        </w:rPr>
        <w:t> </w:t>
      </w:r>
      <w:r>
        <w:rPr>
          <w:sz w:val="20"/>
        </w:rPr>
        <w:t>an</w:t>
      </w:r>
      <w:r>
        <w:rPr>
          <w:spacing w:val="-7"/>
          <w:sz w:val="20"/>
        </w:rPr>
        <w:t> </w:t>
      </w:r>
      <w:r>
        <w:rPr>
          <w:sz w:val="20"/>
        </w:rPr>
        <w:t>outreach</w:t>
      </w:r>
      <w:r>
        <w:rPr>
          <w:spacing w:val="-7"/>
          <w:sz w:val="20"/>
        </w:rPr>
        <w:t> </w:t>
      </w:r>
      <w:r>
        <w:rPr>
          <w:sz w:val="20"/>
        </w:rPr>
        <w:t>program</w:t>
      </w:r>
      <w:r>
        <w:rPr>
          <w:spacing w:val="-4"/>
          <w:sz w:val="20"/>
        </w:rPr>
        <w:t> </w:t>
      </w:r>
      <w:r>
        <w:rPr>
          <w:sz w:val="20"/>
        </w:rPr>
        <w:t>for</w:t>
      </w:r>
      <w:r>
        <w:rPr>
          <w:spacing w:val="-7"/>
          <w:sz w:val="20"/>
        </w:rPr>
        <w:t> </w:t>
      </w:r>
      <w:r>
        <w:rPr>
          <w:sz w:val="20"/>
        </w:rPr>
        <w:t>high</w:t>
      </w:r>
      <w:r>
        <w:rPr>
          <w:spacing w:val="-4"/>
          <w:sz w:val="20"/>
        </w:rPr>
        <w:t> </w:t>
      </w:r>
      <w:r>
        <w:rPr>
          <w:sz w:val="20"/>
        </w:rPr>
        <w:t>school</w:t>
      </w:r>
      <w:r>
        <w:rPr>
          <w:spacing w:val="-6"/>
          <w:sz w:val="20"/>
        </w:rPr>
        <w:t> </w:t>
      </w:r>
      <w:r>
        <w:rPr>
          <w:sz w:val="20"/>
        </w:rPr>
        <w:t>students</w:t>
      </w:r>
      <w:r>
        <w:rPr>
          <w:spacing w:val="-6"/>
          <w:sz w:val="20"/>
        </w:rPr>
        <w:t> </w:t>
      </w:r>
      <w:r>
        <w:rPr>
          <w:sz w:val="20"/>
        </w:rPr>
        <w:t>in</w:t>
      </w:r>
      <w:r>
        <w:rPr>
          <w:spacing w:val="-4"/>
          <w:sz w:val="20"/>
        </w:rPr>
        <w:t> </w:t>
      </w:r>
      <w:r>
        <w:rPr>
          <w:sz w:val="20"/>
        </w:rPr>
        <w:t>Cleveland</w:t>
      </w:r>
      <w:r>
        <w:rPr>
          <w:spacing w:val="-4"/>
          <w:sz w:val="20"/>
        </w:rPr>
        <w:t> </w:t>
      </w:r>
      <w:r>
        <w:rPr>
          <w:sz w:val="20"/>
        </w:rPr>
        <w:t>to</w:t>
      </w:r>
      <w:r>
        <w:rPr>
          <w:spacing w:val="-7"/>
          <w:sz w:val="20"/>
        </w:rPr>
        <w:t> </w:t>
      </w:r>
      <w:r>
        <w:rPr>
          <w:sz w:val="20"/>
        </w:rPr>
        <w:t>improve</w:t>
      </w:r>
      <w:r>
        <w:rPr>
          <w:spacing w:val="-5"/>
          <w:sz w:val="20"/>
        </w:rPr>
        <w:t> </w:t>
      </w:r>
      <w:r>
        <w:rPr>
          <w:sz w:val="20"/>
        </w:rPr>
        <w:t>early</w:t>
      </w:r>
      <w:r>
        <w:rPr>
          <w:spacing w:val="-4"/>
          <w:sz w:val="20"/>
        </w:rPr>
        <w:t> </w:t>
      </w:r>
      <w:r>
        <w:rPr>
          <w:sz w:val="20"/>
        </w:rPr>
        <w:t>exposure</w:t>
      </w:r>
      <w:r>
        <w:rPr>
          <w:spacing w:val="-8"/>
          <w:sz w:val="20"/>
        </w:rPr>
        <w:t> </w:t>
      </w:r>
      <w:r>
        <w:rPr>
          <w:sz w:val="20"/>
        </w:rPr>
        <w:t>in diverse communities to neurosurgery, medicine, and neuroscience.</w:t>
      </w:r>
    </w:p>
    <w:p>
      <w:pPr>
        <w:pStyle w:val="ListParagraph"/>
        <w:numPr>
          <w:ilvl w:val="0"/>
          <w:numId w:val="3"/>
        </w:numPr>
        <w:tabs>
          <w:tab w:pos="503" w:val="left" w:leader="none"/>
        </w:tabs>
        <w:spacing w:line="240" w:lineRule="auto" w:before="0" w:after="0"/>
        <w:ind w:left="503" w:right="82" w:hanging="360"/>
        <w:jc w:val="both"/>
        <w:rPr>
          <w:sz w:val="20"/>
        </w:rPr>
      </w:pPr>
      <w:r>
        <w:rPr>
          <w:sz w:val="20"/>
        </w:rPr>
        <w:t>Cleveland</w:t>
      </w:r>
      <w:r>
        <w:rPr>
          <w:spacing w:val="-2"/>
          <w:sz w:val="20"/>
        </w:rPr>
        <w:t> </w:t>
      </w:r>
      <w:r>
        <w:rPr>
          <w:sz w:val="20"/>
        </w:rPr>
        <w:t>Clinic</w:t>
      </w:r>
      <w:r>
        <w:rPr>
          <w:spacing w:val="-3"/>
          <w:sz w:val="20"/>
        </w:rPr>
        <w:t> </w:t>
      </w:r>
      <w:r>
        <w:rPr>
          <w:sz w:val="20"/>
        </w:rPr>
        <w:t>Education</w:t>
      </w:r>
      <w:r>
        <w:rPr>
          <w:spacing w:val="-2"/>
          <w:sz w:val="20"/>
        </w:rPr>
        <w:t> </w:t>
      </w:r>
      <w:r>
        <w:rPr>
          <w:sz w:val="20"/>
        </w:rPr>
        <w:t>Institute</w:t>
      </w:r>
      <w:r>
        <w:rPr>
          <w:spacing w:val="-3"/>
          <w:sz w:val="20"/>
        </w:rPr>
        <w:t> </w:t>
      </w:r>
      <w:r>
        <w:rPr>
          <w:sz w:val="20"/>
        </w:rPr>
        <w:t>Grant</w:t>
      </w:r>
      <w:r>
        <w:rPr>
          <w:spacing w:val="-3"/>
          <w:sz w:val="20"/>
        </w:rPr>
        <w:t> </w:t>
      </w:r>
      <w:r>
        <w:rPr>
          <w:sz w:val="20"/>
        </w:rPr>
        <w:t>January</w:t>
      </w:r>
      <w:r>
        <w:rPr>
          <w:spacing w:val="-1"/>
          <w:sz w:val="20"/>
        </w:rPr>
        <w:t> </w:t>
      </w:r>
      <w:r>
        <w:rPr>
          <w:sz w:val="20"/>
        </w:rPr>
        <w:t>-</w:t>
      </w:r>
      <w:r>
        <w:rPr>
          <w:spacing w:val="-2"/>
          <w:sz w:val="20"/>
        </w:rPr>
        <w:t> </w:t>
      </w:r>
      <w:r>
        <w:rPr>
          <w:sz w:val="20"/>
        </w:rPr>
        <w:t>December</w:t>
      </w:r>
      <w:r>
        <w:rPr>
          <w:spacing w:val="-2"/>
          <w:sz w:val="20"/>
        </w:rPr>
        <w:t> </w:t>
      </w:r>
      <w:r>
        <w:rPr>
          <w:sz w:val="20"/>
        </w:rPr>
        <w:t>2023–</w:t>
      </w:r>
      <w:r>
        <w:rPr>
          <w:spacing w:val="-2"/>
          <w:sz w:val="20"/>
        </w:rPr>
        <w:t> </w:t>
      </w:r>
      <w:r>
        <w:rPr>
          <w:sz w:val="20"/>
        </w:rPr>
        <w:t>Brainstormers:</w:t>
      </w:r>
      <w:r>
        <w:rPr>
          <w:spacing w:val="-3"/>
          <w:sz w:val="20"/>
        </w:rPr>
        <w:t> </w:t>
      </w:r>
      <w:r>
        <w:rPr>
          <w:sz w:val="20"/>
        </w:rPr>
        <w:t>Empowering</w:t>
      </w:r>
      <w:r>
        <w:rPr>
          <w:spacing w:val="-2"/>
          <w:sz w:val="20"/>
        </w:rPr>
        <w:t> </w:t>
      </w:r>
      <w:r>
        <w:rPr>
          <w:sz w:val="20"/>
        </w:rPr>
        <w:t>the</w:t>
      </w:r>
      <w:r>
        <w:rPr>
          <w:spacing w:val="-3"/>
          <w:sz w:val="20"/>
        </w:rPr>
        <w:t> </w:t>
      </w:r>
      <w:r>
        <w:rPr>
          <w:sz w:val="20"/>
        </w:rPr>
        <w:t>Next</w:t>
      </w:r>
      <w:r>
        <w:rPr>
          <w:spacing w:val="-3"/>
          <w:sz w:val="20"/>
        </w:rPr>
        <w:t> </w:t>
      </w:r>
      <w:r>
        <w:rPr>
          <w:sz w:val="20"/>
        </w:rPr>
        <w:t>Generation</w:t>
      </w:r>
      <w:r>
        <w:rPr>
          <w:spacing w:val="-4"/>
          <w:sz w:val="20"/>
        </w:rPr>
        <w:t> </w:t>
      </w:r>
      <w:r>
        <w:rPr>
          <w:sz w:val="20"/>
        </w:rPr>
        <w:t>of Neurosurgical Caregivers, Education as a pipeline - $19, 950. Grant charged with solidifying a community pipeline for students to pursue careers in clinical Neuroscience.</w:t>
      </w:r>
    </w:p>
    <w:p>
      <w:pPr>
        <w:pStyle w:val="Heading1"/>
        <w:spacing w:before="229"/>
      </w:pPr>
      <w:r>
        <w:rPr>
          <w:spacing w:val="-2"/>
        </w:rPr>
        <w:t>PUBLICATIONS:</w:t>
      </w:r>
    </w:p>
    <w:p>
      <w:pPr>
        <w:spacing w:before="227"/>
        <w:ind w:left="144" w:right="0" w:firstLine="0"/>
        <w:jc w:val="left"/>
        <w:rPr>
          <w:sz w:val="22"/>
        </w:rPr>
      </w:pPr>
      <w:r>
        <w:rPr>
          <w:b/>
          <w:sz w:val="20"/>
        </w:rPr>
        <w:t>My</w:t>
      </w:r>
      <w:r>
        <w:rPr>
          <w:b/>
          <w:spacing w:val="-6"/>
          <w:sz w:val="20"/>
        </w:rPr>
        <w:t> </w:t>
      </w:r>
      <w:r>
        <w:rPr>
          <w:b/>
          <w:sz w:val="20"/>
        </w:rPr>
        <w:t>NCBI</w:t>
      </w:r>
      <w:r>
        <w:rPr>
          <w:b/>
          <w:spacing w:val="-8"/>
          <w:sz w:val="20"/>
        </w:rPr>
        <w:t> </w:t>
      </w:r>
      <w:r>
        <w:rPr>
          <w:b/>
          <w:sz w:val="20"/>
        </w:rPr>
        <w:t>Bibliography:</w:t>
      </w:r>
      <w:r>
        <w:rPr>
          <w:b/>
          <w:spacing w:val="-5"/>
          <w:sz w:val="20"/>
        </w:rPr>
        <w:t> </w:t>
      </w:r>
      <w:hyperlink r:id="rId7">
        <w:r>
          <w:rPr>
            <w:color w:val="1F5392"/>
            <w:spacing w:val="-2"/>
            <w:sz w:val="22"/>
            <w:u w:val="single" w:color="1F5392"/>
          </w:rPr>
          <w:t>https://www.ncbi.nlm.nih.gov/myncbi/akshay.sharma.6/bibliography/public/</w:t>
        </w:r>
      </w:hyperlink>
    </w:p>
    <w:p>
      <w:pPr>
        <w:pStyle w:val="BodyText"/>
        <w:spacing w:before="25"/>
      </w:pPr>
    </w:p>
    <w:p>
      <w:pPr>
        <w:pStyle w:val="Heading2"/>
        <w:rPr>
          <w:u w:val="none"/>
        </w:rPr>
      </w:pPr>
      <w:bookmarkStart w:name="Invited Book Chapters and Reviews" w:id="1"/>
      <w:bookmarkEnd w:id="1"/>
      <w:r>
        <w:rPr>
          <w:b w:val="0"/>
          <w:u w:val="none"/>
        </w:rPr>
      </w:r>
      <w:r>
        <w:rPr>
          <w:u w:val="single"/>
        </w:rPr>
        <w:t>Invited</w:t>
      </w:r>
      <w:r>
        <w:rPr>
          <w:spacing w:val="-6"/>
          <w:u w:val="single"/>
        </w:rPr>
        <w:t> </w:t>
      </w:r>
      <w:r>
        <w:rPr>
          <w:u w:val="single"/>
        </w:rPr>
        <w:t>Book</w:t>
      </w:r>
      <w:r>
        <w:rPr>
          <w:spacing w:val="-5"/>
          <w:u w:val="single"/>
        </w:rPr>
        <w:t> </w:t>
      </w:r>
      <w:r>
        <w:rPr>
          <w:u w:val="single"/>
        </w:rPr>
        <w:t>Chapters</w:t>
      </w:r>
      <w:r>
        <w:rPr>
          <w:spacing w:val="-6"/>
          <w:u w:val="single"/>
        </w:rPr>
        <w:t> </w:t>
      </w:r>
      <w:r>
        <w:rPr>
          <w:u w:val="single"/>
        </w:rPr>
        <w:t>and</w:t>
      </w:r>
      <w:r>
        <w:rPr>
          <w:spacing w:val="-7"/>
          <w:u w:val="single"/>
        </w:rPr>
        <w:t> </w:t>
      </w:r>
      <w:r>
        <w:rPr>
          <w:spacing w:val="-2"/>
          <w:u w:val="single"/>
        </w:rPr>
        <w:t>Reviews</w:t>
      </w:r>
    </w:p>
    <w:p>
      <w:pPr>
        <w:pStyle w:val="BodyText"/>
        <w:spacing w:before="1"/>
        <w:rPr>
          <w:b/>
        </w:rPr>
      </w:pPr>
    </w:p>
    <w:p>
      <w:pPr>
        <w:pStyle w:val="ListParagraph"/>
        <w:numPr>
          <w:ilvl w:val="0"/>
          <w:numId w:val="4"/>
        </w:numPr>
        <w:tabs>
          <w:tab w:pos="503" w:val="left" w:leader="none"/>
        </w:tabs>
        <w:spacing w:line="240" w:lineRule="auto" w:before="0" w:after="0"/>
        <w:ind w:left="503" w:right="83" w:hanging="360"/>
        <w:jc w:val="left"/>
        <w:rPr>
          <w:sz w:val="20"/>
        </w:rPr>
      </w:pPr>
      <w:r>
        <w:rPr>
          <w:b/>
          <w:sz w:val="20"/>
        </w:rPr>
        <w:t>Sharma,</w:t>
      </w:r>
      <w:r>
        <w:rPr>
          <w:b/>
          <w:spacing w:val="-13"/>
          <w:sz w:val="20"/>
        </w:rPr>
        <w:t> </w:t>
      </w:r>
      <w:r>
        <w:rPr>
          <w:b/>
          <w:sz w:val="20"/>
        </w:rPr>
        <w:t>A</w:t>
      </w:r>
      <w:r>
        <w:rPr>
          <w:sz w:val="20"/>
        </w:rPr>
        <w:t>,</w:t>
      </w:r>
      <w:r>
        <w:rPr>
          <w:spacing w:val="-12"/>
          <w:sz w:val="20"/>
        </w:rPr>
        <w:t> </w:t>
      </w:r>
      <w:r>
        <w:rPr>
          <w:sz w:val="20"/>
        </w:rPr>
        <w:t>Abel,</w:t>
      </w:r>
      <w:r>
        <w:rPr>
          <w:spacing w:val="-13"/>
          <w:sz w:val="20"/>
        </w:rPr>
        <w:t> </w:t>
      </w:r>
      <w:r>
        <w:rPr>
          <w:sz w:val="20"/>
        </w:rPr>
        <w:t>T.J.</w:t>
      </w:r>
      <w:r>
        <w:rPr>
          <w:spacing w:val="-12"/>
          <w:sz w:val="20"/>
        </w:rPr>
        <w:t> </w:t>
      </w:r>
      <w:r>
        <w:rPr>
          <w:sz w:val="20"/>
        </w:rPr>
        <w:t>Corpus</w:t>
      </w:r>
      <w:r>
        <w:rPr>
          <w:spacing w:val="-15"/>
          <w:sz w:val="20"/>
        </w:rPr>
        <w:t> </w:t>
      </w:r>
      <w:r>
        <w:rPr>
          <w:sz w:val="20"/>
        </w:rPr>
        <w:t>Callosotomy.</w:t>
      </w:r>
      <w:r>
        <w:rPr>
          <w:spacing w:val="-13"/>
          <w:sz w:val="20"/>
        </w:rPr>
        <w:t> </w:t>
      </w:r>
      <w:r>
        <w:rPr>
          <w:sz w:val="20"/>
        </w:rPr>
        <w:t>In</w:t>
      </w:r>
      <w:r>
        <w:rPr>
          <w:spacing w:val="-12"/>
          <w:sz w:val="20"/>
        </w:rPr>
        <w:t> </w:t>
      </w:r>
      <w:r>
        <w:rPr>
          <w:sz w:val="20"/>
        </w:rPr>
        <w:t>Serletis,</w:t>
      </w:r>
      <w:r>
        <w:rPr>
          <w:spacing w:val="-13"/>
          <w:sz w:val="20"/>
        </w:rPr>
        <w:t> </w:t>
      </w:r>
      <w:r>
        <w:rPr>
          <w:sz w:val="20"/>
        </w:rPr>
        <w:t>D,</w:t>
      </w:r>
      <w:r>
        <w:rPr>
          <w:spacing w:val="-12"/>
          <w:sz w:val="20"/>
        </w:rPr>
        <w:t> </w:t>
      </w:r>
      <w:r>
        <w:rPr>
          <w:sz w:val="20"/>
        </w:rPr>
        <w:t>Rammo</w:t>
      </w:r>
      <w:r>
        <w:rPr>
          <w:spacing w:val="-13"/>
          <w:sz w:val="20"/>
        </w:rPr>
        <w:t> </w:t>
      </w:r>
      <w:r>
        <w:rPr>
          <w:sz w:val="20"/>
        </w:rPr>
        <w:t>R,</w:t>
      </w:r>
      <w:r>
        <w:rPr>
          <w:spacing w:val="-12"/>
          <w:sz w:val="20"/>
        </w:rPr>
        <w:t> </w:t>
      </w:r>
      <w:r>
        <w:rPr>
          <w:sz w:val="20"/>
        </w:rPr>
        <w:t>and</w:t>
      </w:r>
      <w:r>
        <w:rPr>
          <w:spacing w:val="-13"/>
          <w:sz w:val="20"/>
        </w:rPr>
        <w:t> </w:t>
      </w:r>
      <w:r>
        <w:rPr>
          <w:sz w:val="20"/>
        </w:rPr>
        <w:t>Bingaman,</w:t>
      </w:r>
      <w:r>
        <w:rPr>
          <w:spacing w:val="-12"/>
          <w:sz w:val="20"/>
        </w:rPr>
        <w:t> </w:t>
      </w:r>
      <w:r>
        <w:rPr>
          <w:sz w:val="20"/>
        </w:rPr>
        <w:t>W.</w:t>
      </w:r>
      <w:r>
        <w:rPr>
          <w:spacing w:val="-13"/>
          <w:sz w:val="20"/>
        </w:rPr>
        <w:t> </w:t>
      </w:r>
      <w:r>
        <w:rPr>
          <w:i/>
          <w:sz w:val="20"/>
        </w:rPr>
        <w:t>Epilepsy</w:t>
      </w:r>
      <w:r>
        <w:rPr>
          <w:i/>
          <w:spacing w:val="-12"/>
          <w:sz w:val="20"/>
        </w:rPr>
        <w:t> </w:t>
      </w:r>
      <w:r>
        <w:rPr>
          <w:i/>
          <w:sz w:val="20"/>
        </w:rPr>
        <w:t>Surgery.</w:t>
      </w:r>
      <w:r>
        <w:rPr>
          <w:i/>
          <w:spacing w:val="-13"/>
          <w:sz w:val="20"/>
        </w:rPr>
        <w:t> </w:t>
      </w:r>
      <w:r>
        <w:rPr>
          <w:sz w:val="20"/>
        </w:rPr>
        <w:t>Springer</w:t>
      </w:r>
      <w:r>
        <w:rPr>
          <w:spacing w:val="-12"/>
          <w:sz w:val="20"/>
        </w:rPr>
        <w:t> </w:t>
      </w:r>
      <w:r>
        <w:rPr>
          <w:sz w:val="20"/>
        </w:rPr>
        <w:t>Nature. In Press.</w:t>
      </w:r>
    </w:p>
    <w:p>
      <w:pPr>
        <w:pStyle w:val="ListParagraph"/>
        <w:numPr>
          <w:ilvl w:val="0"/>
          <w:numId w:val="4"/>
        </w:numPr>
        <w:tabs>
          <w:tab w:pos="503" w:val="left" w:leader="none"/>
        </w:tabs>
        <w:spacing w:line="240" w:lineRule="auto" w:before="0" w:after="0"/>
        <w:ind w:left="503" w:right="85" w:hanging="360"/>
        <w:jc w:val="left"/>
        <w:rPr>
          <w:sz w:val="20"/>
        </w:rPr>
      </w:pPr>
      <w:r>
        <w:rPr>
          <w:b/>
          <w:sz w:val="20"/>
        </w:rPr>
        <w:t>Sharma,</w:t>
      </w:r>
      <w:r>
        <w:rPr>
          <w:b/>
          <w:spacing w:val="40"/>
          <w:sz w:val="20"/>
        </w:rPr>
        <w:t> </w:t>
      </w:r>
      <w:r>
        <w:rPr>
          <w:b/>
          <w:sz w:val="20"/>
        </w:rPr>
        <w:t>A.M.,</w:t>
      </w:r>
      <w:r>
        <w:rPr>
          <w:b/>
          <w:spacing w:val="40"/>
          <w:sz w:val="20"/>
        </w:rPr>
        <w:t> </w:t>
      </w:r>
      <w:r>
        <w:rPr>
          <w:sz w:val="20"/>
        </w:rPr>
        <w:t>Serletis,</w:t>
      </w:r>
      <w:r>
        <w:rPr>
          <w:spacing w:val="40"/>
          <w:sz w:val="20"/>
        </w:rPr>
        <w:t> </w:t>
      </w:r>
      <w:r>
        <w:rPr>
          <w:sz w:val="20"/>
        </w:rPr>
        <w:t>D.</w:t>
      </w:r>
      <w:r>
        <w:rPr>
          <w:spacing w:val="40"/>
          <w:sz w:val="20"/>
        </w:rPr>
        <w:t> </w:t>
      </w:r>
      <w:r>
        <w:rPr>
          <w:sz w:val="20"/>
        </w:rPr>
        <w:t>and</w:t>
      </w:r>
      <w:r>
        <w:rPr>
          <w:spacing w:val="40"/>
          <w:sz w:val="20"/>
        </w:rPr>
        <w:t> </w:t>
      </w:r>
      <w:r>
        <w:rPr>
          <w:sz w:val="20"/>
        </w:rPr>
        <w:t>Gupta,</w:t>
      </w:r>
      <w:r>
        <w:rPr>
          <w:spacing w:val="40"/>
          <w:sz w:val="20"/>
        </w:rPr>
        <w:t> </w:t>
      </w:r>
      <w:r>
        <w:rPr>
          <w:sz w:val="20"/>
        </w:rPr>
        <w:t>A.</w:t>
      </w:r>
      <w:r>
        <w:rPr>
          <w:spacing w:val="40"/>
          <w:sz w:val="20"/>
        </w:rPr>
        <w:t> </w:t>
      </w:r>
      <w:r>
        <w:rPr>
          <w:sz w:val="20"/>
        </w:rPr>
        <w:t>Surgical:</w:t>
      </w:r>
      <w:r>
        <w:rPr>
          <w:spacing w:val="40"/>
          <w:sz w:val="20"/>
        </w:rPr>
        <w:t> </w:t>
      </w:r>
      <w:r>
        <w:rPr>
          <w:sz w:val="20"/>
        </w:rPr>
        <w:t>Resection/Destructive</w:t>
      </w:r>
      <w:r>
        <w:rPr>
          <w:spacing w:val="40"/>
          <w:sz w:val="20"/>
        </w:rPr>
        <w:t> </w:t>
      </w:r>
      <w:r>
        <w:rPr>
          <w:sz w:val="20"/>
        </w:rPr>
        <w:t>procedures.</w:t>
      </w:r>
      <w:r>
        <w:rPr>
          <w:spacing w:val="40"/>
          <w:sz w:val="20"/>
        </w:rPr>
        <w:t> </w:t>
      </w:r>
      <w:r>
        <w:rPr>
          <w:sz w:val="20"/>
        </w:rPr>
        <w:t>“Epilepsy”</w:t>
      </w:r>
      <w:r>
        <w:rPr>
          <w:spacing w:val="40"/>
          <w:sz w:val="20"/>
        </w:rPr>
        <w:t> </w:t>
      </w:r>
      <w:r>
        <w:rPr>
          <w:sz w:val="20"/>
        </w:rPr>
        <w:t>In</w:t>
      </w:r>
      <w:r>
        <w:rPr>
          <w:spacing w:val="-1"/>
          <w:sz w:val="20"/>
        </w:rPr>
        <w:t> </w:t>
      </w:r>
      <w:r>
        <w:rPr>
          <w:i/>
          <w:sz w:val="20"/>
        </w:rPr>
        <w:t>Seminars</w:t>
      </w:r>
      <w:r>
        <w:rPr>
          <w:i/>
          <w:spacing w:val="40"/>
          <w:sz w:val="20"/>
        </w:rPr>
        <w:t> </w:t>
      </w:r>
      <w:r>
        <w:rPr>
          <w:i/>
          <w:sz w:val="20"/>
        </w:rPr>
        <w:t>in</w:t>
      </w:r>
      <w:r>
        <w:rPr>
          <w:i/>
          <w:spacing w:val="40"/>
          <w:sz w:val="20"/>
        </w:rPr>
        <w:t> </w:t>
      </w:r>
      <w:r>
        <w:rPr>
          <w:i/>
          <w:sz w:val="20"/>
        </w:rPr>
        <w:t>Neurology</w:t>
      </w:r>
      <w:r>
        <w:rPr>
          <w:sz w:val="20"/>
        </w:rPr>
        <w:t>. Thieme Medical Publishers, Inc.. March 2025.</w:t>
      </w:r>
    </w:p>
    <w:p>
      <w:pPr>
        <w:pStyle w:val="ListParagraph"/>
        <w:numPr>
          <w:ilvl w:val="0"/>
          <w:numId w:val="4"/>
        </w:numPr>
        <w:tabs>
          <w:tab w:pos="503" w:val="left" w:leader="none"/>
        </w:tabs>
        <w:spacing w:line="240" w:lineRule="auto" w:before="0" w:after="0"/>
        <w:ind w:left="503" w:right="0" w:hanging="359"/>
        <w:jc w:val="left"/>
        <w:rPr>
          <w:sz w:val="20"/>
        </w:rPr>
      </w:pPr>
      <w:r>
        <w:rPr>
          <w:b/>
          <w:sz w:val="20"/>
        </w:rPr>
        <w:t>Sharma,</w:t>
      </w:r>
      <w:r>
        <w:rPr>
          <w:b/>
          <w:spacing w:val="39"/>
          <w:sz w:val="20"/>
        </w:rPr>
        <w:t> </w:t>
      </w:r>
      <w:r>
        <w:rPr>
          <w:b/>
          <w:sz w:val="20"/>
        </w:rPr>
        <w:t>A</w:t>
      </w:r>
      <w:r>
        <w:rPr>
          <w:b/>
          <w:spacing w:val="-3"/>
          <w:sz w:val="20"/>
        </w:rPr>
        <w:t> </w:t>
      </w:r>
      <w:r>
        <w:rPr>
          <w:sz w:val="20"/>
        </w:rPr>
        <w:t>and</w:t>
      </w:r>
      <w:r>
        <w:rPr>
          <w:spacing w:val="41"/>
          <w:sz w:val="20"/>
        </w:rPr>
        <w:t> </w:t>
      </w:r>
      <w:r>
        <w:rPr>
          <w:sz w:val="20"/>
        </w:rPr>
        <w:t>Prayson,</w:t>
      </w:r>
      <w:r>
        <w:rPr>
          <w:spacing w:val="40"/>
          <w:sz w:val="20"/>
        </w:rPr>
        <w:t> </w:t>
      </w:r>
      <w:r>
        <w:rPr>
          <w:sz w:val="20"/>
        </w:rPr>
        <w:t>RA.</w:t>
      </w:r>
      <w:r>
        <w:rPr>
          <w:spacing w:val="40"/>
          <w:sz w:val="20"/>
        </w:rPr>
        <w:t> </w:t>
      </w:r>
      <w:r>
        <w:rPr>
          <w:sz w:val="20"/>
        </w:rPr>
        <w:t>Vascular-Related</w:t>
      </w:r>
      <w:r>
        <w:rPr>
          <w:spacing w:val="41"/>
          <w:sz w:val="20"/>
        </w:rPr>
        <w:t> </w:t>
      </w:r>
      <w:r>
        <w:rPr>
          <w:sz w:val="20"/>
        </w:rPr>
        <w:t>Pathologic</w:t>
      </w:r>
      <w:r>
        <w:rPr>
          <w:spacing w:val="40"/>
          <w:sz w:val="20"/>
        </w:rPr>
        <w:t> </w:t>
      </w:r>
      <w:r>
        <w:rPr>
          <w:sz w:val="20"/>
        </w:rPr>
        <w:t>Substrates</w:t>
      </w:r>
      <w:r>
        <w:rPr>
          <w:spacing w:val="39"/>
          <w:sz w:val="20"/>
        </w:rPr>
        <w:t> </w:t>
      </w:r>
      <w:r>
        <w:rPr>
          <w:sz w:val="20"/>
        </w:rPr>
        <w:t>of</w:t>
      </w:r>
      <w:r>
        <w:rPr>
          <w:spacing w:val="40"/>
          <w:sz w:val="20"/>
        </w:rPr>
        <w:t> </w:t>
      </w:r>
      <w:r>
        <w:rPr>
          <w:sz w:val="20"/>
        </w:rPr>
        <w:t>Temporal</w:t>
      </w:r>
      <w:r>
        <w:rPr>
          <w:spacing w:val="39"/>
          <w:sz w:val="20"/>
        </w:rPr>
        <w:t> </w:t>
      </w:r>
      <w:r>
        <w:rPr>
          <w:sz w:val="20"/>
        </w:rPr>
        <w:t>Lobe</w:t>
      </w:r>
      <w:r>
        <w:rPr>
          <w:spacing w:val="40"/>
          <w:sz w:val="20"/>
        </w:rPr>
        <w:t> </w:t>
      </w:r>
      <w:r>
        <w:rPr>
          <w:sz w:val="20"/>
        </w:rPr>
        <w:t>Epilepsy.</w:t>
      </w:r>
      <w:r>
        <w:rPr>
          <w:spacing w:val="40"/>
          <w:sz w:val="20"/>
        </w:rPr>
        <w:t> </w:t>
      </w:r>
      <w:r>
        <w:rPr>
          <w:sz w:val="20"/>
        </w:rPr>
        <w:t>In</w:t>
      </w:r>
      <w:r>
        <w:rPr>
          <w:spacing w:val="40"/>
          <w:sz w:val="20"/>
        </w:rPr>
        <w:t> </w:t>
      </w:r>
      <w:r>
        <w:rPr>
          <w:sz w:val="20"/>
        </w:rPr>
        <w:t>Prayson,</w:t>
      </w:r>
      <w:r>
        <w:rPr>
          <w:spacing w:val="40"/>
          <w:sz w:val="20"/>
        </w:rPr>
        <w:t> </w:t>
      </w:r>
      <w:r>
        <w:rPr>
          <w:spacing w:val="-5"/>
          <w:sz w:val="20"/>
        </w:rPr>
        <w:t>RA.</w:t>
      </w:r>
    </w:p>
    <w:p>
      <w:pPr>
        <w:spacing w:before="0"/>
        <w:ind w:left="504" w:right="0" w:firstLine="0"/>
        <w:jc w:val="left"/>
        <w:rPr>
          <w:sz w:val="20"/>
        </w:rPr>
      </w:pPr>
      <w:r>
        <w:rPr>
          <w:i/>
          <w:sz w:val="20"/>
        </w:rPr>
        <w:t>Temporal</w:t>
      </w:r>
      <w:r>
        <w:rPr>
          <w:i/>
          <w:spacing w:val="-7"/>
          <w:sz w:val="20"/>
        </w:rPr>
        <w:t> </w:t>
      </w:r>
      <w:r>
        <w:rPr>
          <w:i/>
          <w:sz w:val="20"/>
        </w:rPr>
        <w:t>Lobe</w:t>
      </w:r>
      <w:r>
        <w:rPr>
          <w:i/>
          <w:spacing w:val="-7"/>
          <w:sz w:val="20"/>
        </w:rPr>
        <w:t> </w:t>
      </w:r>
      <w:r>
        <w:rPr>
          <w:i/>
          <w:sz w:val="20"/>
        </w:rPr>
        <w:t>Epilepsy:</w:t>
      </w:r>
      <w:r>
        <w:rPr>
          <w:i/>
          <w:spacing w:val="-5"/>
          <w:sz w:val="20"/>
        </w:rPr>
        <w:t> </w:t>
      </w:r>
      <w:r>
        <w:rPr>
          <w:i/>
          <w:sz w:val="20"/>
        </w:rPr>
        <w:t>Pathologic</w:t>
      </w:r>
      <w:r>
        <w:rPr>
          <w:i/>
          <w:spacing w:val="-9"/>
          <w:sz w:val="20"/>
        </w:rPr>
        <w:t> </w:t>
      </w:r>
      <w:r>
        <w:rPr>
          <w:i/>
          <w:sz w:val="20"/>
        </w:rPr>
        <w:t>Substrates</w:t>
      </w:r>
      <w:r>
        <w:rPr>
          <w:i/>
          <w:spacing w:val="-7"/>
          <w:sz w:val="20"/>
        </w:rPr>
        <w:t> </w:t>
      </w:r>
      <w:r>
        <w:rPr>
          <w:i/>
          <w:sz w:val="20"/>
        </w:rPr>
        <w:t>and</w:t>
      </w:r>
      <w:r>
        <w:rPr>
          <w:i/>
          <w:spacing w:val="-6"/>
          <w:sz w:val="20"/>
        </w:rPr>
        <w:t> </w:t>
      </w:r>
      <w:r>
        <w:rPr>
          <w:i/>
          <w:sz w:val="20"/>
        </w:rPr>
        <w:t>Causes</w:t>
      </w:r>
      <w:r>
        <w:rPr>
          <w:sz w:val="20"/>
        </w:rPr>
        <w:t>.</w:t>
      </w:r>
      <w:r>
        <w:rPr>
          <w:spacing w:val="-5"/>
          <w:sz w:val="20"/>
        </w:rPr>
        <w:t> </w:t>
      </w:r>
      <w:r>
        <w:rPr>
          <w:sz w:val="20"/>
        </w:rPr>
        <w:t>Nova</w:t>
      </w:r>
      <w:r>
        <w:rPr>
          <w:spacing w:val="-7"/>
          <w:sz w:val="20"/>
        </w:rPr>
        <w:t> </w:t>
      </w:r>
      <w:r>
        <w:rPr>
          <w:sz w:val="20"/>
        </w:rPr>
        <w:t>Science</w:t>
      </w:r>
      <w:r>
        <w:rPr>
          <w:spacing w:val="-6"/>
          <w:sz w:val="20"/>
        </w:rPr>
        <w:t> </w:t>
      </w:r>
      <w:r>
        <w:rPr>
          <w:sz w:val="20"/>
        </w:rPr>
        <w:t>Publishers.</w:t>
      </w:r>
      <w:r>
        <w:rPr>
          <w:spacing w:val="-6"/>
          <w:sz w:val="20"/>
        </w:rPr>
        <w:t> </w:t>
      </w:r>
      <w:r>
        <w:rPr>
          <w:sz w:val="20"/>
        </w:rPr>
        <w:t>December</w:t>
      </w:r>
      <w:r>
        <w:rPr>
          <w:spacing w:val="-6"/>
          <w:sz w:val="20"/>
        </w:rPr>
        <w:t> </w:t>
      </w:r>
      <w:r>
        <w:rPr>
          <w:spacing w:val="-2"/>
          <w:sz w:val="20"/>
        </w:rPr>
        <w:t>2018.</w:t>
      </w:r>
    </w:p>
    <w:p>
      <w:pPr>
        <w:pStyle w:val="BodyText"/>
        <w:spacing w:before="228"/>
      </w:pPr>
    </w:p>
    <w:p>
      <w:pPr>
        <w:pStyle w:val="Heading2"/>
        <w:spacing w:line="229" w:lineRule="exact" w:before="1"/>
        <w:rPr>
          <w:u w:val="none"/>
        </w:rPr>
      </w:pPr>
      <w:bookmarkStart w:name="Manuscripts in Preparation" w:id="2"/>
      <w:bookmarkEnd w:id="2"/>
      <w:r>
        <w:rPr>
          <w:b w:val="0"/>
          <w:u w:val="none"/>
        </w:rPr>
      </w:r>
      <w:r>
        <w:rPr>
          <w:u w:val="single"/>
        </w:rPr>
        <w:t>Manuscripts</w:t>
      </w:r>
      <w:r>
        <w:rPr>
          <w:spacing w:val="-10"/>
          <w:u w:val="single"/>
        </w:rPr>
        <w:t> </w:t>
      </w:r>
      <w:r>
        <w:rPr>
          <w:u w:val="single"/>
        </w:rPr>
        <w:t>in</w:t>
      </w:r>
      <w:r>
        <w:rPr>
          <w:spacing w:val="-9"/>
          <w:u w:val="single"/>
        </w:rPr>
        <w:t> </w:t>
      </w:r>
      <w:r>
        <w:rPr>
          <w:spacing w:val="-2"/>
          <w:u w:val="single"/>
        </w:rPr>
        <w:t>Preparation</w:t>
      </w:r>
    </w:p>
    <w:p>
      <w:pPr>
        <w:pStyle w:val="ListParagraph"/>
        <w:numPr>
          <w:ilvl w:val="0"/>
          <w:numId w:val="5"/>
        </w:numPr>
        <w:tabs>
          <w:tab w:pos="504" w:val="left" w:leader="none"/>
        </w:tabs>
        <w:spacing w:line="232" w:lineRule="auto" w:before="6" w:after="0"/>
        <w:ind w:left="504" w:right="339" w:hanging="360"/>
        <w:jc w:val="left"/>
        <w:rPr>
          <w:sz w:val="20"/>
        </w:rPr>
      </w:pPr>
      <w:r>
        <w:rPr>
          <w:sz w:val="20"/>
        </w:rPr>
        <w:t>Misra,</w:t>
      </w:r>
      <w:r>
        <w:rPr>
          <w:spacing w:val="-2"/>
          <w:sz w:val="20"/>
        </w:rPr>
        <w:t> </w:t>
      </w:r>
      <w:r>
        <w:rPr>
          <w:sz w:val="20"/>
        </w:rPr>
        <w:t>P,</w:t>
      </w:r>
      <w:r>
        <w:rPr>
          <w:spacing w:val="-2"/>
          <w:sz w:val="20"/>
        </w:rPr>
        <w:t> </w:t>
      </w:r>
      <w:r>
        <w:rPr>
          <w:b/>
          <w:sz w:val="20"/>
        </w:rPr>
        <w:t>Sharma,</w:t>
      </w:r>
      <w:r>
        <w:rPr>
          <w:b/>
          <w:spacing w:val="-2"/>
          <w:sz w:val="20"/>
        </w:rPr>
        <w:t> </w:t>
      </w:r>
      <w:r>
        <w:rPr>
          <w:b/>
          <w:sz w:val="20"/>
        </w:rPr>
        <w:t>AM</w:t>
      </w:r>
      <w:r>
        <w:rPr>
          <w:sz w:val="20"/>
        </w:rPr>
        <w:t>,</w:t>
      </w:r>
      <w:r>
        <w:rPr>
          <w:spacing w:val="-2"/>
          <w:sz w:val="20"/>
        </w:rPr>
        <w:t> </w:t>
      </w:r>
      <w:r>
        <w:rPr>
          <w:sz w:val="20"/>
        </w:rPr>
        <w:t>Shih,</w:t>
      </w:r>
      <w:r>
        <w:rPr>
          <w:spacing w:val="-5"/>
          <w:sz w:val="20"/>
        </w:rPr>
        <w:t> </w:t>
      </w:r>
      <w:r>
        <w:rPr>
          <w:sz w:val="20"/>
        </w:rPr>
        <w:t>YC,</w:t>
      </w:r>
      <w:r>
        <w:rPr>
          <w:spacing w:val="-2"/>
          <w:sz w:val="20"/>
        </w:rPr>
        <w:t> </w:t>
      </w:r>
      <w:r>
        <w:rPr>
          <w:sz w:val="20"/>
        </w:rPr>
        <w:t>Yu,</w:t>
      </w:r>
      <w:r>
        <w:rPr>
          <w:spacing w:val="-2"/>
          <w:sz w:val="20"/>
        </w:rPr>
        <w:t> </w:t>
      </w:r>
      <w:r>
        <w:rPr>
          <w:sz w:val="20"/>
        </w:rPr>
        <w:t>HY,</w:t>
      </w:r>
      <w:r>
        <w:rPr>
          <w:spacing w:val="-2"/>
          <w:sz w:val="20"/>
        </w:rPr>
        <w:t> </w:t>
      </w:r>
      <w:r>
        <w:rPr>
          <w:sz w:val="20"/>
        </w:rPr>
        <w:t>Weisholtz,</w:t>
      </w:r>
      <w:r>
        <w:rPr>
          <w:spacing w:val="-2"/>
          <w:sz w:val="20"/>
        </w:rPr>
        <w:t> </w:t>
      </w:r>
      <w:r>
        <w:rPr>
          <w:sz w:val="20"/>
        </w:rPr>
        <w:t>D,</w:t>
      </w:r>
      <w:r>
        <w:rPr>
          <w:spacing w:val="-2"/>
          <w:sz w:val="20"/>
        </w:rPr>
        <w:t> </w:t>
      </w:r>
      <w:r>
        <w:rPr>
          <w:sz w:val="20"/>
        </w:rPr>
        <w:t>Madsen,</w:t>
      </w:r>
      <w:r>
        <w:rPr>
          <w:spacing w:val="-2"/>
          <w:sz w:val="20"/>
        </w:rPr>
        <w:t> </w:t>
      </w:r>
      <w:r>
        <w:rPr>
          <w:sz w:val="20"/>
        </w:rPr>
        <w:t>JR,</w:t>
      </w:r>
      <w:r>
        <w:rPr>
          <w:spacing w:val="-2"/>
          <w:sz w:val="20"/>
        </w:rPr>
        <w:t> </w:t>
      </w:r>
      <w:r>
        <w:rPr>
          <w:sz w:val="20"/>
        </w:rPr>
        <w:t>Stone,</w:t>
      </w:r>
      <w:r>
        <w:rPr>
          <w:spacing w:val="-2"/>
          <w:sz w:val="20"/>
        </w:rPr>
        <w:t> </w:t>
      </w:r>
      <w:r>
        <w:rPr>
          <w:sz w:val="20"/>
        </w:rPr>
        <w:t>SS,</w:t>
      </w:r>
      <w:r>
        <w:rPr>
          <w:spacing w:val="-2"/>
          <w:sz w:val="20"/>
        </w:rPr>
        <w:t> </w:t>
      </w:r>
      <w:r>
        <w:rPr>
          <w:sz w:val="20"/>
        </w:rPr>
        <w:t>Bulacio,</w:t>
      </w:r>
      <w:r>
        <w:rPr>
          <w:spacing w:val="-2"/>
          <w:sz w:val="20"/>
        </w:rPr>
        <w:t> </w:t>
      </w:r>
      <w:r>
        <w:rPr>
          <w:sz w:val="20"/>
        </w:rPr>
        <w:t>J,</w:t>
      </w:r>
      <w:r>
        <w:rPr>
          <w:spacing w:val="-2"/>
          <w:sz w:val="20"/>
        </w:rPr>
        <w:t> </w:t>
      </w:r>
      <w:r>
        <w:rPr>
          <w:sz w:val="20"/>
        </w:rPr>
        <w:t>Serletis,</w:t>
      </w:r>
      <w:r>
        <w:rPr>
          <w:spacing w:val="-2"/>
          <w:sz w:val="20"/>
        </w:rPr>
        <w:t> </w:t>
      </w:r>
      <w:r>
        <w:rPr>
          <w:sz w:val="20"/>
        </w:rPr>
        <w:t>D,</w:t>
      </w:r>
      <w:r>
        <w:rPr>
          <w:spacing w:val="-2"/>
          <w:sz w:val="20"/>
        </w:rPr>
        <w:t> </w:t>
      </w:r>
      <w:r>
        <w:rPr>
          <w:sz w:val="20"/>
        </w:rPr>
        <w:t>Bingaman,</w:t>
      </w:r>
      <w:r>
        <w:rPr>
          <w:spacing w:val="-2"/>
          <w:sz w:val="20"/>
        </w:rPr>
        <w:t> </w:t>
      </w:r>
      <w:r>
        <w:rPr>
          <w:sz w:val="20"/>
        </w:rPr>
        <w:t>B, Kreiman, G. Syntactic-feature encoding of language in the human brain.</w:t>
      </w:r>
    </w:p>
    <w:p>
      <w:pPr>
        <w:pStyle w:val="BodyText"/>
        <w:spacing w:before="46"/>
      </w:pPr>
    </w:p>
    <w:p>
      <w:pPr>
        <w:pStyle w:val="Heading2"/>
        <w:rPr>
          <w:u w:val="none"/>
        </w:rPr>
      </w:pPr>
      <w:bookmarkStart w:name="Submitted Manuscripts under Review" w:id="3"/>
      <w:bookmarkEnd w:id="3"/>
      <w:r>
        <w:rPr>
          <w:b w:val="0"/>
          <w:u w:val="none"/>
        </w:rPr>
      </w:r>
      <w:r>
        <w:rPr>
          <w:u w:val="single"/>
        </w:rPr>
        <w:t>Submitted</w:t>
      </w:r>
      <w:r>
        <w:rPr>
          <w:spacing w:val="-10"/>
          <w:u w:val="single"/>
        </w:rPr>
        <w:t> </w:t>
      </w:r>
      <w:r>
        <w:rPr>
          <w:u w:val="single"/>
        </w:rPr>
        <w:t>Manuscripts</w:t>
      </w:r>
      <w:r>
        <w:rPr>
          <w:spacing w:val="-8"/>
          <w:u w:val="single"/>
        </w:rPr>
        <w:t> </w:t>
      </w:r>
      <w:r>
        <w:rPr>
          <w:u w:val="single"/>
        </w:rPr>
        <w:t>under</w:t>
      </w:r>
      <w:r>
        <w:rPr>
          <w:spacing w:val="-9"/>
          <w:u w:val="single"/>
        </w:rPr>
        <w:t> </w:t>
      </w:r>
      <w:r>
        <w:rPr>
          <w:spacing w:val="-2"/>
          <w:u w:val="single"/>
        </w:rPr>
        <w:t>Review</w:t>
      </w:r>
    </w:p>
    <w:p>
      <w:pPr>
        <w:pStyle w:val="BodyText"/>
        <w:spacing w:before="1"/>
        <w:rPr>
          <w:b/>
        </w:rPr>
      </w:pPr>
    </w:p>
    <w:p>
      <w:pPr>
        <w:pStyle w:val="ListParagraph"/>
        <w:numPr>
          <w:ilvl w:val="1"/>
          <w:numId w:val="5"/>
        </w:numPr>
        <w:tabs>
          <w:tab w:pos="503" w:val="left" w:leader="none"/>
        </w:tabs>
        <w:spacing w:line="240" w:lineRule="auto" w:before="0" w:after="0"/>
        <w:ind w:left="503" w:right="0" w:hanging="359"/>
        <w:jc w:val="left"/>
        <w:rPr>
          <w:sz w:val="20"/>
        </w:rPr>
      </w:pPr>
      <w:r>
        <w:rPr>
          <w:sz w:val="20"/>
        </w:rPr>
        <w:t>Guo,</w:t>
      </w:r>
      <w:r>
        <w:rPr>
          <w:spacing w:val="-5"/>
          <w:sz w:val="20"/>
        </w:rPr>
        <w:t> </w:t>
      </w:r>
      <w:r>
        <w:rPr>
          <w:sz w:val="20"/>
        </w:rPr>
        <w:t>L.,</w:t>
      </w:r>
      <w:r>
        <w:rPr>
          <w:spacing w:val="-5"/>
          <w:sz w:val="20"/>
        </w:rPr>
        <w:t> </w:t>
      </w:r>
      <w:r>
        <w:rPr>
          <w:sz w:val="20"/>
        </w:rPr>
        <w:t>Barker-Clarke,</w:t>
      </w:r>
      <w:r>
        <w:rPr>
          <w:spacing w:val="-4"/>
          <w:sz w:val="20"/>
        </w:rPr>
        <w:t> </w:t>
      </w:r>
      <w:r>
        <w:rPr>
          <w:sz w:val="20"/>
        </w:rPr>
        <w:t>R.,</w:t>
      </w:r>
      <w:r>
        <w:rPr>
          <w:spacing w:val="-5"/>
          <w:sz w:val="20"/>
        </w:rPr>
        <w:t> </w:t>
      </w:r>
      <w:r>
        <w:rPr>
          <w:sz w:val="20"/>
        </w:rPr>
        <w:t>Rilinger,</w:t>
      </w:r>
      <w:r>
        <w:rPr>
          <w:spacing w:val="-5"/>
          <w:sz w:val="20"/>
        </w:rPr>
        <w:t> </w:t>
      </w:r>
      <w:r>
        <w:rPr>
          <w:sz w:val="20"/>
        </w:rPr>
        <w:t>R.,</w:t>
      </w:r>
      <w:r>
        <w:rPr>
          <w:spacing w:val="-4"/>
          <w:sz w:val="20"/>
        </w:rPr>
        <w:t> </w:t>
      </w:r>
      <w:r>
        <w:rPr>
          <w:b/>
          <w:sz w:val="20"/>
        </w:rPr>
        <w:t>Sharma,</w:t>
      </w:r>
      <w:r>
        <w:rPr>
          <w:b/>
          <w:spacing w:val="-5"/>
          <w:sz w:val="20"/>
        </w:rPr>
        <w:t> </w:t>
      </w:r>
      <w:r>
        <w:rPr>
          <w:b/>
          <w:sz w:val="20"/>
        </w:rPr>
        <w:t>A.,</w:t>
      </w:r>
      <w:r>
        <w:rPr>
          <w:b/>
          <w:spacing w:val="-5"/>
          <w:sz w:val="20"/>
        </w:rPr>
        <w:t> </w:t>
      </w:r>
      <w:r>
        <w:rPr>
          <w:sz w:val="20"/>
        </w:rPr>
        <w:t>Thompson,</w:t>
      </w:r>
      <w:r>
        <w:rPr>
          <w:spacing w:val="-4"/>
          <w:sz w:val="20"/>
        </w:rPr>
        <w:t> </w:t>
      </w:r>
      <w:r>
        <w:rPr>
          <w:sz w:val="20"/>
        </w:rPr>
        <w:t>N,</w:t>
      </w:r>
      <w:r>
        <w:rPr>
          <w:spacing w:val="-5"/>
          <w:sz w:val="20"/>
        </w:rPr>
        <w:t> </w:t>
      </w:r>
      <w:r>
        <w:rPr>
          <w:sz w:val="20"/>
        </w:rPr>
        <w:t>Volovetz,</w:t>
      </w:r>
      <w:r>
        <w:rPr>
          <w:spacing w:val="-5"/>
          <w:sz w:val="20"/>
        </w:rPr>
        <w:t> </w:t>
      </w:r>
      <w:r>
        <w:rPr>
          <w:sz w:val="20"/>
        </w:rPr>
        <w:t>J,</w:t>
      </w:r>
      <w:r>
        <w:rPr>
          <w:spacing w:val="-4"/>
          <w:sz w:val="20"/>
        </w:rPr>
        <w:t> </w:t>
      </w:r>
      <w:r>
        <w:rPr>
          <w:sz w:val="20"/>
        </w:rPr>
        <w:t>Lobbous,</w:t>
      </w:r>
      <w:r>
        <w:rPr>
          <w:spacing w:val="-5"/>
          <w:sz w:val="20"/>
        </w:rPr>
        <w:t> </w:t>
      </w:r>
      <w:r>
        <w:rPr>
          <w:sz w:val="20"/>
        </w:rPr>
        <w:t>M,</w:t>
      </w:r>
      <w:r>
        <w:rPr>
          <w:spacing w:val="-5"/>
          <w:sz w:val="20"/>
        </w:rPr>
        <w:t> </w:t>
      </w:r>
      <w:r>
        <w:rPr>
          <w:sz w:val="20"/>
        </w:rPr>
        <w:t>Dhawan,</w:t>
      </w:r>
      <w:r>
        <w:rPr>
          <w:spacing w:val="-4"/>
          <w:sz w:val="20"/>
        </w:rPr>
        <w:t> </w:t>
      </w:r>
      <w:r>
        <w:rPr>
          <w:sz w:val="20"/>
        </w:rPr>
        <w:t>A.,</w:t>
      </w:r>
      <w:r>
        <w:rPr>
          <w:spacing w:val="-8"/>
          <w:sz w:val="20"/>
        </w:rPr>
        <w:t> </w:t>
      </w:r>
      <w:r>
        <w:rPr>
          <w:spacing w:val="-2"/>
          <w:sz w:val="20"/>
        </w:rPr>
        <w:t>Grabowski,</w:t>
      </w:r>
    </w:p>
    <w:p>
      <w:pPr>
        <w:pStyle w:val="BodyText"/>
        <w:spacing w:before="1"/>
        <w:ind w:left="503"/>
        <w:rPr>
          <w:i/>
        </w:rPr>
      </w:pPr>
      <w:r>
        <w:rPr/>
        <w:t>M.</w:t>
      </w:r>
      <w:r>
        <w:rPr>
          <w:spacing w:val="-7"/>
        </w:rPr>
        <w:t> </w:t>
      </w:r>
      <w:r>
        <w:rPr/>
        <w:t>Molecular</w:t>
      </w:r>
      <w:r>
        <w:rPr>
          <w:spacing w:val="-7"/>
        </w:rPr>
        <w:t> </w:t>
      </w:r>
      <w:r>
        <w:rPr/>
        <w:t>characterization</w:t>
      </w:r>
      <w:r>
        <w:rPr>
          <w:spacing w:val="-9"/>
        </w:rPr>
        <w:t> </w:t>
      </w:r>
      <w:r>
        <w:rPr/>
        <w:t>of</w:t>
      </w:r>
      <w:r>
        <w:rPr>
          <w:spacing w:val="-7"/>
        </w:rPr>
        <w:t> </w:t>
      </w:r>
      <w:r>
        <w:rPr/>
        <w:t>high-grade</w:t>
      </w:r>
      <w:r>
        <w:rPr>
          <w:spacing w:val="-8"/>
        </w:rPr>
        <w:t> </w:t>
      </w:r>
      <w:r>
        <w:rPr/>
        <w:t>glioma-associated</w:t>
      </w:r>
      <w:r>
        <w:rPr>
          <w:spacing w:val="-7"/>
        </w:rPr>
        <w:t> </w:t>
      </w:r>
      <w:r>
        <w:rPr/>
        <w:t>epilepsy.</w:t>
      </w:r>
      <w:r>
        <w:rPr>
          <w:spacing w:val="-7"/>
        </w:rPr>
        <w:t> </w:t>
      </w:r>
      <w:r>
        <w:rPr/>
        <w:t>Under</w:t>
      </w:r>
      <w:r>
        <w:rPr>
          <w:spacing w:val="-7"/>
        </w:rPr>
        <w:t> </w:t>
      </w:r>
      <w:r>
        <w:rPr/>
        <w:t>revision</w:t>
      </w:r>
      <w:r>
        <w:rPr>
          <w:spacing w:val="-7"/>
        </w:rPr>
        <w:t> </w:t>
      </w:r>
      <w:r>
        <w:rPr/>
        <w:t>at</w:t>
      </w:r>
      <w:r>
        <w:rPr>
          <w:spacing w:val="-10"/>
        </w:rPr>
        <w:t> </w:t>
      </w:r>
      <w:r>
        <w:rPr>
          <w:i/>
        </w:rPr>
        <w:t>npj</w:t>
      </w:r>
      <w:r>
        <w:rPr>
          <w:i/>
          <w:spacing w:val="-8"/>
        </w:rPr>
        <w:t> </w:t>
      </w:r>
      <w:r>
        <w:rPr>
          <w:i/>
        </w:rPr>
        <w:t>Precision</w:t>
      </w:r>
      <w:r>
        <w:rPr>
          <w:i/>
          <w:spacing w:val="-7"/>
        </w:rPr>
        <w:t> </w:t>
      </w:r>
      <w:r>
        <w:rPr>
          <w:i/>
          <w:spacing w:val="-2"/>
        </w:rPr>
        <w:t>Oncology</w:t>
      </w:r>
    </w:p>
    <w:p>
      <w:pPr>
        <w:pStyle w:val="ListParagraph"/>
        <w:numPr>
          <w:ilvl w:val="1"/>
          <w:numId w:val="5"/>
        </w:numPr>
        <w:tabs>
          <w:tab w:pos="501" w:val="left" w:leader="none"/>
          <w:tab w:pos="503" w:val="left" w:leader="none"/>
        </w:tabs>
        <w:spacing w:line="240" w:lineRule="auto" w:before="228" w:after="0"/>
        <w:ind w:left="503" w:right="467" w:hanging="361"/>
        <w:jc w:val="both"/>
        <w:rPr>
          <w:i/>
          <w:sz w:val="20"/>
        </w:rPr>
      </w:pPr>
      <w:r>
        <w:rPr>
          <w:sz w:val="20"/>
        </w:rPr>
        <w:t>Rilinger, RG, Guo, L.,. Hanlon, J</w:t>
      </w:r>
      <w:r>
        <w:rPr>
          <w:b/>
          <w:sz w:val="20"/>
        </w:rPr>
        <w:t>., Sharma,</w:t>
      </w:r>
      <w:r>
        <w:rPr>
          <w:b/>
          <w:spacing w:val="-2"/>
          <w:sz w:val="20"/>
        </w:rPr>
        <w:t> </w:t>
      </w:r>
      <w:r>
        <w:rPr>
          <w:b/>
          <w:sz w:val="20"/>
        </w:rPr>
        <w:t>A</w:t>
      </w:r>
      <w:r>
        <w:rPr>
          <w:sz w:val="20"/>
        </w:rPr>
        <w:t>., Volovetz, J., Grabowski, M.,</w:t>
      </w:r>
      <w:r>
        <w:rPr>
          <w:spacing w:val="-2"/>
          <w:sz w:val="20"/>
        </w:rPr>
        <w:t> </w:t>
      </w:r>
      <w:r>
        <w:rPr>
          <w:sz w:val="20"/>
        </w:rPr>
        <w:t>Dhawan, A., Lobbous, M.</w:t>
      </w:r>
      <w:r>
        <w:rPr>
          <w:spacing w:val="39"/>
          <w:sz w:val="20"/>
        </w:rPr>
        <w:t> </w:t>
      </w:r>
      <w:r>
        <w:rPr>
          <w:sz w:val="20"/>
        </w:rPr>
        <w:t>Anti-seizure medication</w:t>
      </w:r>
      <w:r>
        <w:rPr>
          <w:spacing w:val="-3"/>
          <w:sz w:val="20"/>
        </w:rPr>
        <w:t> </w:t>
      </w:r>
      <w:r>
        <w:rPr>
          <w:sz w:val="20"/>
        </w:rPr>
        <w:t>selection</w:t>
      </w:r>
      <w:r>
        <w:rPr>
          <w:spacing w:val="-3"/>
          <w:sz w:val="20"/>
        </w:rPr>
        <w:t> </w:t>
      </w:r>
      <w:r>
        <w:rPr>
          <w:sz w:val="20"/>
        </w:rPr>
        <w:t>and</w:t>
      </w:r>
      <w:r>
        <w:rPr>
          <w:spacing w:val="-3"/>
          <w:sz w:val="20"/>
        </w:rPr>
        <w:t> </w:t>
      </w:r>
      <w:r>
        <w:rPr>
          <w:sz w:val="20"/>
        </w:rPr>
        <w:t>survival</w:t>
      </w:r>
      <w:r>
        <w:rPr>
          <w:spacing w:val="-4"/>
          <w:sz w:val="20"/>
        </w:rPr>
        <w:t> </w:t>
      </w:r>
      <w:r>
        <w:rPr>
          <w:sz w:val="20"/>
        </w:rPr>
        <w:t>in</w:t>
      </w:r>
      <w:r>
        <w:rPr>
          <w:spacing w:val="-3"/>
          <w:sz w:val="20"/>
        </w:rPr>
        <w:t> </w:t>
      </w:r>
      <w:r>
        <w:rPr>
          <w:sz w:val="20"/>
        </w:rPr>
        <w:t>high-grade</w:t>
      </w:r>
      <w:r>
        <w:rPr>
          <w:spacing w:val="-4"/>
          <w:sz w:val="20"/>
        </w:rPr>
        <w:t> </w:t>
      </w:r>
      <w:r>
        <w:rPr>
          <w:sz w:val="20"/>
        </w:rPr>
        <w:t>glioma-associated</w:t>
      </w:r>
      <w:r>
        <w:rPr>
          <w:spacing w:val="-3"/>
          <w:sz w:val="20"/>
        </w:rPr>
        <w:t> </w:t>
      </w:r>
      <w:r>
        <w:rPr>
          <w:sz w:val="20"/>
        </w:rPr>
        <w:t>epilepsy:</w:t>
      </w:r>
      <w:r>
        <w:rPr>
          <w:spacing w:val="-4"/>
          <w:sz w:val="20"/>
        </w:rPr>
        <w:t> </w:t>
      </w:r>
      <w:r>
        <w:rPr>
          <w:sz w:val="20"/>
        </w:rPr>
        <w:t>a</w:t>
      </w:r>
      <w:r>
        <w:rPr>
          <w:spacing w:val="-4"/>
          <w:sz w:val="20"/>
        </w:rPr>
        <w:t> </w:t>
      </w:r>
      <w:r>
        <w:rPr>
          <w:sz w:val="20"/>
        </w:rPr>
        <w:t>retrospective</w:t>
      </w:r>
      <w:r>
        <w:rPr>
          <w:spacing w:val="-4"/>
          <w:sz w:val="20"/>
        </w:rPr>
        <w:t> </w:t>
      </w:r>
      <w:r>
        <w:rPr>
          <w:sz w:val="20"/>
        </w:rPr>
        <w:t>cohort</w:t>
      </w:r>
      <w:r>
        <w:rPr>
          <w:spacing w:val="-4"/>
          <w:sz w:val="20"/>
        </w:rPr>
        <w:t> </w:t>
      </w:r>
      <w:r>
        <w:rPr>
          <w:sz w:val="20"/>
        </w:rPr>
        <w:t>study.</w:t>
      </w:r>
      <w:r>
        <w:rPr>
          <w:spacing w:val="-3"/>
          <w:sz w:val="20"/>
        </w:rPr>
        <w:t> </w:t>
      </w:r>
      <w:r>
        <w:rPr>
          <w:sz w:val="20"/>
        </w:rPr>
        <w:t>Submitted</w:t>
      </w:r>
      <w:r>
        <w:rPr>
          <w:spacing w:val="-3"/>
          <w:sz w:val="20"/>
        </w:rPr>
        <w:t> </w:t>
      </w:r>
      <w:r>
        <w:rPr>
          <w:sz w:val="20"/>
        </w:rPr>
        <w:t>to </w:t>
      </w:r>
      <w:r>
        <w:rPr>
          <w:i/>
          <w:spacing w:val="-2"/>
          <w:sz w:val="20"/>
        </w:rPr>
        <w:t>Neuro-Oncology</w:t>
      </w:r>
    </w:p>
    <w:p>
      <w:pPr>
        <w:pStyle w:val="BodyText"/>
        <w:spacing w:before="11"/>
        <w:rPr>
          <w:i/>
        </w:rPr>
      </w:pPr>
    </w:p>
    <w:p>
      <w:pPr>
        <w:pStyle w:val="Heading2"/>
        <w:rPr>
          <w:u w:val="none"/>
        </w:rPr>
      </w:pPr>
      <w:r>
        <w:rPr>
          <w:u w:val="single"/>
        </w:rPr>
        <w:t>Peer-</w:t>
      </w:r>
      <w:r>
        <w:rPr>
          <w:spacing w:val="-6"/>
          <w:u w:val="single"/>
        </w:rPr>
        <w:t> </w:t>
      </w:r>
      <w:r>
        <w:rPr>
          <w:u w:val="single"/>
        </w:rPr>
        <w:t>Reviewed</w:t>
      </w:r>
      <w:r>
        <w:rPr>
          <w:spacing w:val="-6"/>
          <w:u w:val="single"/>
        </w:rPr>
        <w:t> </w:t>
      </w:r>
      <w:r>
        <w:rPr>
          <w:spacing w:val="-2"/>
          <w:u w:val="single"/>
        </w:rPr>
        <w:t>Papers</w:t>
      </w:r>
    </w:p>
    <w:p>
      <w:pPr>
        <w:pStyle w:val="Heading2"/>
        <w:spacing w:after="0"/>
        <w:sectPr>
          <w:pgSz w:w="12240" w:h="15840"/>
          <w:pgMar w:header="1447" w:footer="0" w:top="1680" w:bottom="280" w:left="720" w:right="1080"/>
        </w:sectPr>
      </w:pPr>
    </w:p>
    <w:p>
      <w:pPr>
        <w:pStyle w:val="BodyText"/>
        <w:rPr>
          <w:b/>
        </w:rPr>
      </w:pPr>
    </w:p>
    <w:p>
      <w:pPr>
        <w:pStyle w:val="BodyText"/>
        <w:spacing w:before="47"/>
        <w:rPr>
          <w:b/>
        </w:rPr>
      </w:pPr>
    </w:p>
    <w:p>
      <w:pPr>
        <w:pStyle w:val="ListParagraph"/>
        <w:numPr>
          <w:ilvl w:val="0"/>
          <w:numId w:val="6"/>
        </w:numPr>
        <w:tabs>
          <w:tab w:pos="503" w:val="left" w:leader="none"/>
        </w:tabs>
        <w:spacing w:line="240" w:lineRule="auto" w:before="0" w:after="0"/>
        <w:ind w:left="503" w:right="636" w:hanging="360"/>
        <w:jc w:val="both"/>
        <w:rPr>
          <w:sz w:val="20"/>
        </w:rPr>
      </w:pPr>
      <w:r>
        <w:rPr>
          <w:sz w:val="20"/>
        </w:rPr>
        <w:t>Lilly,</w:t>
      </w:r>
      <w:r>
        <w:rPr>
          <w:spacing w:val="-2"/>
          <w:sz w:val="20"/>
        </w:rPr>
        <w:t> </w:t>
      </w:r>
      <w:r>
        <w:rPr>
          <w:sz w:val="20"/>
        </w:rPr>
        <w:t>D,</w:t>
      </w:r>
      <w:r>
        <w:rPr>
          <w:spacing w:val="-2"/>
          <w:sz w:val="20"/>
        </w:rPr>
        <w:t> </w:t>
      </w:r>
      <w:r>
        <w:rPr>
          <w:b/>
          <w:sz w:val="20"/>
        </w:rPr>
        <w:t>Sharma,</w:t>
      </w:r>
      <w:r>
        <w:rPr>
          <w:b/>
          <w:spacing w:val="-2"/>
          <w:sz w:val="20"/>
        </w:rPr>
        <w:t> </w:t>
      </w:r>
      <w:r>
        <w:rPr>
          <w:b/>
          <w:sz w:val="20"/>
        </w:rPr>
        <w:t>A,</w:t>
      </w:r>
      <w:r>
        <w:rPr>
          <w:b/>
          <w:spacing w:val="-2"/>
          <w:sz w:val="20"/>
        </w:rPr>
        <w:t> </w:t>
      </w:r>
      <w:r>
        <w:rPr>
          <w:sz w:val="20"/>
        </w:rPr>
        <w:t>Mann,</w:t>
      </w:r>
      <w:r>
        <w:rPr>
          <w:spacing w:val="-5"/>
          <w:sz w:val="20"/>
        </w:rPr>
        <w:t> </w:t>
      </w:r>
      <w:r>
        <w:rPr>
          <w:sz w:val="20"/>
        </w:rPr>
        <w:t>M,</w:t>
      </w:r>
      <w:r>
        <w:rPr>
          <w:spacing w:val="-2"/>
          <w:sz w:val="20"/>
        </w:rPr>
        <w:t> </w:t>
      </w:r>
      <w:r>
        <w:rPr>
          <w:sz w:val="20"/>
        </w:rPr>
        <w:t>Wu,</w:t>
      </w:r>
      <w:r>
        <w:rPr>
          <w:spacing w:val="-2"/>
          <w:sz w:val="20"/>
        </w:rPr>
        <w:t> </w:t>
      </w:r>
      <w:r>
        <w:rPr>
          <w:sz w:val="20"/>
        </w:rPr>
        <w:t>J.,</w:t>
      </w:r>
      <w:r>
        <w:rPr>
          <w:spacing w:val="-2"/>
          <w:sz w:val="20"/>
        </w:rPr>
        <w:t> </w:t>
      </w:r>
      <w:r>
        <w:rPr>
          <w:sz w:val="20"/>
        </w:rPr>
        <w:t>Benzel,</w:t>
      </w:r>
      <w:r>
        <w:rPr>
          <w:spacing w:val="-2"/>
          <w:sz w:val="20"/>
        </w:rPr>
        <w:t> </w:t>
      </w:r>
      <w:r>
        <w:rPr>
          <w:sz w:val="20"/>
        </w:rPr>
        <w:t>E.,</w:t>
      </w:r>
      <w:r>
        <w:rPr>
          <w:spacing w:val="-2"/>
          <w:sz w:val="20"/>
        </w:rPr>
        <w:t> </w:t>
      </w:r>
      <w:r>
        <w:rPr>
          <w:sz w:val="20"/>
        </w:rPr>
        <w:t>Angelov,</w:t>
      </w:r>
      <w:r>
        <w:rPr>
          <w:spacing w:val="-2"/>
          <w:sz w:val="20"/>
        </w:rPr>
        <w:t> </w:t>
      </w:r>
      <w:r>
        <w:rPr>
          <w:sz w:val="20"/>
        </w:rPr>
        <w:t>L.</w:t>
      </w:r>
      <w:r>
        <w:rPr>
          <w:spacing w:val="-2"/>
          <w:sz w:val="20"/>
        </w:rPr>
        <w:t> </w:t>
      </w:r>
      <w:r>
        <w:rPr>
          <w:sz w:val="20"/>
        </w:rPr>
        <w:t>Intraoperative</w:t>
      </w:r>
      <w:r>
        <w:rPr>
          <w:spacing w:val="-3"/>
          <w:sz w:val="20"/>
        </w:rPr>
        <w:t> </w:t>
      </w:r>
      <w:r>
        <w:rPr>
          <w:sz w:val="20"/>
        </w:rPr>
        <w:t>Ultrasound</w:t>
      </w:r>
      <w:r>
        <w:rPr>
          <w:spacing w:val="-2"/>
          <w:sz w:val="20"/>
        </w:rPr>
        <w:t> </w:t>
      </w:r>
      <w:r>
        <w:rPr>
          <w:sz w:val="20"/>
        </w:rPr>
        <w:t>in</w:t>
      </w:r>
      <w:r>
        <w:rPr>
          <w:spacing w:val="-2"/>
          <w:sz w:val="20"/>
        </w:rPr>
        <w:t> </w:t>
      </w:r>
      <w:r>
        <w:rPr>
          <w:sz w:val="20"/>
        </w:rPr>
        <w:t>Spinal</w:t>
      </w:r>
      <w:r>
        <w:rPr>
          <w:spacing w:val="-3"/>
          <w:sz w:val="20"/>
        </w:rPr>
        <w:t> </w:t>
      </w:r>
      <w:r>
        <w:rPr>
          <w:sz w:val="20"/>
        </w:rPr>
        <w:t>Arachnoid</w:t>
      </w:r>
      <w:r>
        <w:rPr>
          <w:spacing w:val="-2"/>
          <w:sz w:val="20"/>
        </w:rPr>
        <w:t> </w:t>
      </w:r>
      <w:r>
        <w:rPr>
          <w:sz w:val="20"/>
        </w:rPr>
        <w:t>Cyst Resection. </w:t>
      </w:r>
      <w:r>
        <w:rPr>
          <w:i/>
          <w:sz w:val="20"/>
        </w:rPr>
        <w:t>Journal of Neurosurgery: Case Lessons </w:t>
      </w:r>
      <w:r>
        <w:rPr>
          <w:sz w:val="20"/>
        </w:rPr>
        <w:t>Accepted May 19, 2026</w:t>
      </w:r>
    </w:p>
    <w:p>
      <w:pPr>
        <w:pStyle w:val="BodyText"/>
        <w:spacing w:before="1"/>
      </w:pPr>
    </w:p>
    <w:p>
      <w:pPr>
        <w:pStyle w:val="ListParagraph"/>
        <w:numPr>
          <w:ilvl w:val="0"/>
          <w:numId w:val="6"/>
        </w:numPr>
        <w:tabs>
          <w:tab w:pos="504" w:val="left" w:leader="none"/>
        </w:tabs>
        <w:spacing w:line="240" w:lineRule="auto" w:before="0" w:after="0"/>
        <w:ind w:left="504" w:right="629" w:hanging="360"/>
        <w:jc w:val="both"/>
        <w:rPr>
          <w:sz w:val="20"/>
        </w:rPr>
      </w:pPr>
      <w:r>
        <w:rPr>
          <w:sz w:val="20"/>
        </w:rPr>
        <w:t>Hect, JL, Welch, WP, Jobe, A, Harford EE, Sinha, A, </w:t>
      </w:r>
      <w:r>
        <w:rPr>
          <w:b/>
          <w:sz w:val="20"/>
        </w:rPr>
        <w:t>Sharma, A, </w:t>
      </w:r>
      <w:r>
        <w:rPr>
          <w:sz w:val="20"/>
        </w:rPr>
        <w:t>Abel, TJ, Piazza, MP. Simultaneous</w:t>
      </w:r>
      <w:r>
        <w:rPr>
          <w:spacing w:val="-1"/>
          <w:sz w:val="20"/>
        </w:rPr>
        <w:t> </w:t>
      </w:r>
      <w:r>
        <w:rPr>
          <w:sz w:val="20"/>
        </w:rPr>
        <w:t>Pallidal and Centromedian</w:t>
      </w:r>
      <w:r>
        <w:rPr>
          <w:spacing w:val="-4"/>
          <w:sz w:val="20"/>
        </w:rPr>
        <w:t> </w:t>
      </w:r>
      <w:r>
        <w:rPr>
          <w:sz w:val="20"/>
        </w:rPr>
        <w:t>Deep</w:t>
      </w:r>
      <w:r>
        <w:rPr>
          <w:spacing w:val="-4"/>
          <w:sz w:val="20"/>
        </w:rPr>
        <w:t> </w:t>
      </w:r>
      <w:r>
        <w:rPr>
          <w:sz w:val="20"/>
        </w:rPr>
        <w:t>Brain</w:t>
      </w:r>
      <w:r>
        <w:rPr>
          <w:spacing w:val="-4"/>
          <w:sz w:val="20"/>
        </w:rPr>
        <w:t> </w:t>
      </w:r>
      <w:r>
        <w:rPr>
          <w:sz w:val="20"/>
        </w:rPr>
        <w:t>Stimulation</w:t>
      </w:r>
      <w:r>
        <w:rPr>
          <w:spacing w:val="-4"/>
          <w:sz w:val="20"/>
        </w:rPr>
        <w:t> </w:t>
      </w:r>
      <w:r>
        <w:rPr>
          <w:sz w:val="20"/>
        </w:rPr>
        <w:t>for</w:t>
      </w:r>
      <w:r>
        <w:rPr>
          <w:spacing w:val="-4"/>
          <w:sz w:val="20"/>
        </w:rPr>
        <w:t> </w:t>
      </w:r>
      <w:r>
        <w:rPr>
          <w:sz w:val="20"/>
        </w:rPr>
        <w:t>Combined</w:t>
      </w:r>
      <w:r>
        <w:rPr>
          <w:spacing w:val="-4"/>
          <w:sz w:val="20"/>
        </w:rPr>
        <w:t> </w:t>
      </w:r>
      <w:r>
        <w:rPr>
          <w:sz w:val="20"/>
        </w:rPr>
        <w:t>Dystonia</w:t>
      </w:r>
      <w:r>
        <w:rPr>
          <w:spacing w:val="-5"/>
          <w:sz w:val="20"/>
        </w:rPr>
        <w:t> </w:t>
      </w:r>
      <w:r>
        <w:rPr>
          <w:sz w:val="20"/>
        </w:rPr>
        <w:t>and</w:t>
      </w:r>
      <w:r>
        <w:rPr>
          <w:spacing w:val="-4"/>
          <w:sz w:val="20"/>
        </w:rPr>
        <w:t> </w:t>
      </w:r>
      <w:r>
        <w:rPr>
          <w:sz w:val="20"/>
        </w:rPr>
        <w:t>Drug-Resistant</w:t>
      </w:r>
      <w:r>
        <w:rPr>
          <w:spacing w:val="-5"/>
          <w:sz w:val="20"/>
        </w:rPr>
        <w:t> </w:t>
      </w:r>
      <w:r>
        <w:rPr>
          <w:sz w:val="20"/>
        </w:rPr>
        <w:t>Epilepsy</w:t>
      </w:r>
      <w:r>
        <w:rPr>
          <w:spacing w:val="-4"/>
          <w:sz w:val="20"/>
        </w:rPr>
        <w:t> </w:t>
      </w:r>
      <w:r>
        <w:rPr>
          <w:sz w:val="20"/>
        </w:rPr>
        <w:t>with</w:t>
      </w:r>
      <w:r>
        <w:rPr>
          <w:spacing w:val="-4"/>
          <w:sz w:val="20"/>
        </w:rPr>
        <w:t> </w:t>
      </w:r>
      <w:r>
        <w:rPr>
          <w:sz w:val="20"/>
        </w:rPr>
        <w:t>Hypoxic-Ischemic Encephalopathy: A Technical Case Report. </w:t>
      </w:r>
      <w:r>
        <w:rPr>
          <w:i/>
          <w:sz w:val="20"/>
        </w:rPr>
        <w:t>Child’s Nervous System. </w:t>
      </w:r>
      <w:r>
        <w:rPr>
          <w:sz w:val="20"/>
        </w:rPr>
        <w:t>Accepted April 5, 2026.</w:t>
      </w:r>
    </w:p>
    <w:p>
      <w:pPr>
        <w:pStyle w:val="ListParagraph"/>
        <w:numPr>
          <w:ilvl w:val="0"/>
          <w:numId w:val="6"/>
        </w:numPr>
        <w:tabs>
          <w:tab w:pos="503" w:val="left" w:leader="none"/>
        </w:tabs>
        <w:spacing w:line="240" w:lineRule="auto" w:before="229" w:after="0"/>
        <w:ind w:left="503" w:right="0" w:hanging="359"/>
        <w:jc w:val="left"/>
        <w:rPr>
          <w:sz w:val="20"/>
        </w:rPr>
      </w:pPr>
      <w:r>
        <w:rPr>
          <w:sz w:val="20"/>
        </w:rPr>
        <w:t>Rawson</w:t>
      </w:r>
      <w:r>
        <w:rPr>
          <w:spacing w:val="-4"/>
          <w:sz w:val="20"/>
        </w:rPr>
        <w:t> </w:t>
      </w:r>
      <w:r>
        <w:rPr>
          <w:sz w:val="20"/>
        </w:rPr>
        <w:t>C,</w:t>
      </w:r>
      <w:r>
        <w:rPr>
          <w:spacing w:val="-4"/>
          <w:sz w:val="20"/>
        </w:rPr>
        <w:t> </w:t>
      </w:r>
      <w:r>
        <w:rPr>
          <w:sz w:val="20"/>
        </w:rPr>
        <w:t>Tenhoeve</w:t>
      </w:r>
      <w:r>
        <w:rPr>
          <w:spacing w:val="-4"/>
          <w:sz w:val="20"/>
        </w:rPr>
        <w:t> </w:t>
      </w:r>
      <w:r>
        <w:rPr>
          <w:sz w:val="20"/>
        </w:rPr>
        <w:t>S,</w:t>
      </w:r>
      <w:r>
        <w:rPr>
          <w:spacing w:val="-4"/>
          <w:sz w:val="20"/>
        </w:rPr>
        <w:t> </w:t>
      </w:r>
      <w:r>
        <w:rPr>
          <w:sz w:val="20"/>
        </w:rPr>
        <w:t>Oladipo</w:t>
      </w:r>
      <w:r>
        <w:rPr>
          <w:spacing w:val="-3"/>
          <w:sz w:val="20"/>
        </w:rPr>
        <w:t> </w:t>
      </w:r>
      <w:r>
        <w:rPr>
          <w:sz w:val="20"/>
        </w:rPr>
        <w:t>O,</w:t>
      </w:r>
      <w:r>
        <w:rPr>
          <w:spacing w:val="-4"/>
          <w:sz w:val="20"/>
        </w:rPr>
        <w:t> </w:t>
      </w:r>
      <w:r>
        <w:rPr>
          <w:sz w:val="20"/>
        </w:rPr>
        <w:t>Carter</w:t>
      </w:r>
      <w:r>
        <w:rPr>
          <w:spacing w:val="-3"/>
          <w:sz w:val="20"/>
        </w:rPr>
        <w:t> </w:t>
      </w:r>
      <w:r>
        <w:rPr>
          <w:sz w:val="20"/>
        </w:rPr>
        <w:t>A,</w:t>
      </w:r>
      <w:r>
        <w:rPr>
          <w:spacing w:val="-4"/>
          <w:sz w:val="20"/>
        </w:rPr>
        <w:t> </w:t>
      </w:r>
      <w:r>
        <w:rPr>
          <w:sz w:val="20"/>
        </w:rPr>
        <w:t>Bauer</w:t>
      </w:r>
      <w:r>
        <w:rPr>
          <w:spacing w:val="-4"/>
          <w:sz w:val="20"/>
        </w:rPr>
        <w:t> </w:t>
      </w:r>
      <w:r>
        <w:rPr>
          <w:sz w:val="20"/>
        </w:rPr>
        <w:t>S,</w:t>
      </w:r>
      <w:r>
        <w:rPr>
          <w:spacing w:val="-3"/>
          <w:sz w:val="20"/>
        </w:rPr>
        <w:t> </w:t>
      </w:r>
      <w:r>
        <w:rPr>
          <w:sz w:val="20"/>
        </w:rPr>
        <w:t>Lucke-Wold</w:t>
      </w:r>
      <w:r>
        <w:rPr>
          <w:spacing w:val="-4"/>
          <w:sz w:val="20"/>
        </w:rPr>
        <w:t> </w:t>
      </w:r>
      <w:r>
        <w:rPr>
          <w:sz w:val="20"/>
        </w:rPr>
        <w:t>B,</w:t>
      </w:r>
      <w:r>
        <w:rPr>
          <w:spacing w:val="-3"/>
          <w:sz w:val="20"/>
        </w:rPr>
        <w:t> </w:t>
      </w:r>
      <w:r>
        <w:rPr>
          <w:sz w:val="20"/>
        </w:rPr>
        <w:t>Benzil</w:t>
      </w:r>
      <w:r>
        <w:rPr>
          <w:spacing w:val="-5"/>
          <w:sz w:val="20"/>
        </w:rPr>
        <w:t> </w:t>
      </w:r>
      <w:r>
        <w:rPr>
          <w:sz w:val="20"/>
        </w:rPr>
        <w:t>D,</w:t>
      </w:r>
      <w:r>
        <w:rPr>
          <w:spacing w:val="-3"/>
          <w:sz w:val="20"/>
        </w:rPr>
        <w:t> </w:t>
      </w:r>
      <w:r>
        <w:rPr>
          <w:sz w:val="20"/>
        </w:rPr>
        <w:t>Adogwa</w:t>
      </w:r>
      <w:r>
        <w:rPr>
          <w:spacing w:val="-7"/>
          <w:sz w:val="20"/>
        </w:rPr>
        <w:t> </w:t>
      </w:r>
      <w:r>
        <w:rPr>
          <w:sz w:val="20"/>
        </w:rPr>
        <w:t>O,</w:t>
      </w:r>
      <w:r>
        <w:rPr>
          <w:spacing w:val="-3"/>
          <w:sz w:val="20"/>
        </w:rPr>
        <w:t> </w:t>
      </w:r>
      <w:r>
        <w:rPr>
          <w:b/>
          <w:sz w:val="20"/>
        </w:rPr>
        <w:t>Sharma</w:t>
      </w:r>
      <w:r>
        <w:rPr>
          <w:b/>
          <w:spacing w:val="-4"/>
          <w:sz w:val="20"/>
        </w:rPr>
        <w:t> </w:t>
      </w:r>
      <w:r>
        <w:rPr>
          <w:b/>
          <w:sz w:val="20"/>
        </w:rPr>
        <w:t>A,</w:t>
      </w:r>
      <w:r>
        <w:rPr>
          <w:b/>
          <w:spacing w:val="-4"/>
          <w:sz w:val="20"/>
        </w:rPr>
        <w:t> </w:t>
      </w:r>
      <w:r>
        <w:rPr>
          <w:spacing w:val="-2"/>
          <w:sz w:val="20"/>
        </w:rPr>
        <w:t>Karsy</w:t>
      </w:r>
    </w:p>
    <w:p>
      <w:pPr>
        <w:pStyle w:val="BodyText"/>
        <w:spacing w:line="237" w:lineRule="auto" w:before="3"/>
        <w:ind w:left="504"/>
      </w:pPr>
      <w:r>
        <w:rPr/>
        <w:t>M.</w:t>
      </w:r>
      <w:r>
        <w:rPr>
          <w:spacing w:val="-2"/>
        </w:rPr>
        <w:t> </w:t>
      </w:r>
      <w:r>
        <w:rPr/>
        <w:t>Impact</w:t>
      </w:r>
      <w:r>
        <w:rPr>
          <w:spacing w:val="-3"/>
        </w:rPr>
        <w:t> </w:t>
      </w:r>
      <w:r>
        <w:rPr/>
        <w:t>of</w:t>
      </w:r>
      <w:r>
        <w:rPr>
          <w:spacing w:val="-2"/>
        </w:rPr>
        <w:t> </w:t>
      </w:r>
      <w:r>
        <w:rPr/>
        <w:t>the</w:t>
      </w:r>
      <w:r>
        <w:rPr>
          <w:spacing w:val="-3"/>
        </w:rPr>
        <w:t> </w:t>
      </w:r>
      <w:r>
        <w:rPr/>
        <w:t>Council</w:t>
      </w:r>
      <w:r>
        <w:rPr>
          <w:spacing w:val="-3"/>
        </w:rPr>
        <w:t> </w:t>
      </w:r>
      <w:r>
        <w:rPr/>
        <w:t>of</w:t>
      </w:r>
      <w:r>
        <w:rPr>
          <w:spacing w:val="-2"/>
        </w:rPr>
        <w:t> </w:t>
      </w:r>
      <w:r>
        <w:rPr/>
        <w:t>State</w:t>
      </w:r>
      <w:r>
        <w:rPr>
          <w:spacing w:val="-3"/>
        </w:rPr>
        <w:t> </w:t>
      </w:r>
      <w:r>
        <w:rPr/>
        <w:t>Neurosurgical</w:t>
      </w:r>
      <w:r>
        <w:rPr>
          <w:spacing w:val="-3"/>
        </w:rPr>
        <w:t> </w:t>
      </w:r>
      <w:r>
        <w:rPr/>
        <w:t>Societies</w:t>
      </w:r>
      <w:r>
        <w:rPr>
          <w:spacing w:val="-4"/>
        </w:rPr>
        <w:t> </w:t>
      </w:r>
      <w:r>
        <w:rPr/>
        <w:t>(CSNS)</w:t>
      </w:r>
      <w:r>
        <w:rPr>
          <w:spacing w:val="-2"/>
        </w:rPr>
        <w:t> </w:t>
      </w:r>
      <w:r>
        <w:rPr/>
        <w:t>Fellowship</w:t>
      </w:r>
      <w:r>
        <w:rPr>
          <w:spacing w:val="-2"/>
        </w:rPr>
        <w:t> </w:t>
      </w:r>
      <w:r>
        <w:rPr/>
        <w:t>on</w:t>
      </w:r>
      <w:r>
        <w:rPr>
          <w:spacing w:val="-2"/>
        </w:rPr>
        <w:t> </w:t>
      </w:r>
      <w:r>
        <w:rPr/>
        <w:t>the</w:t>
      </w:r>
      <w:r>
        <w:rPr>
          <w:spacing w:val="-3"/>
        </w:rPr>
        <w:t> </w:t>
      </w:r>
      <w:r>
        <w:rPr/>
        <w:t>Development</w:t>
      </w:r>
      <w:r>
        <w:rPr>
          <w:spacing w:val="-3"/>
        </w:rPr>
        <w:t> </w:t>
      </w:r>
      <w:r>
        <w:rPr/>
        <w:t>of</w:t>
      </w:r>
      <w:r>
        <w:rPr>
          <w:spacing w:val="-2"/>
        </w:rPr>
        <w:t> </w:t>
      </w:r>
      <w:r>
        <w:rPr/>
        <w:t>Neurosurgical Careers: A Retrospective Study. Cureus. 2026 Feb;18(2):e103113. doi: 10.7759/cureus.103113.</w:t>
      </w:r>
    </w:p>
    <w:p>
      <w:pPr>
        <w:pStyle w:val="BodyText"/>
        <w:spacing w:before="1"/>
      </w:pPr>
    </w:p>
    <w:p>
      <w:pPr>
        <w:pStyle w:val="ListParagraph"/>
        <w:numPr>
          <w:ilvl w:val="0"/>
          <w:numId w:val="6"/>
        </w:numPr>
        <w:tabs>
          <w:tab w:pos="503" w:val="left" w:leader="none"/>
        </w:tabs>
        <w:spacing w:line="240" w:lineRule="auto" w:before="0" w:after="0"/>
        <w:ind w:left="503" w:right="0" w:hanging="359"/>
        <w:jc w:val="left"/>
        <w:rPr>
          <w:sz w:val="20"/>
        </w:rPr>
      </w:pPr>
      <w:r>
        <w:rPr>
          <w:sz w:val="20"/>
        </w:rPr>
        <w:t>Mohamed</w:t>
      </w:r>
      <w:r>
        <w:rPr>
          <w:spacing w:val="-5"/>
          <w:sz w:val="20"/>
        </w:rPr>
        <w:t> </w:t>
      </w:r>
      <w:r>
        <w:rPr>
          <w:sz w:val="20"/>
        </w:rPr>
        <w:t>AA,</w:t>
      </w:r>
      <w:r>
        <w:rPr>
          <w:spacing w:val="-4"/>
          <w:sz w:val="20"/>
        </w:rPr>
        <w:t> </w:t>
      </w:r>
      <w:r>
        <w:rPr>
          <w:sz w:val="20"/>
        </w:rPr>
        <w:t>Rajendran</w:t>
      </w:r>
      <w:r>
        <w:rPr>
          <w:spacing w:val="-4"/>
          <w:sz w:val="20"/>
        </w:rPr>
        <w:t> </w:t>
      </w:r>
      <w:r>
        <w:rPr>
          <w:sz w:val="20"/>
        </w:rPr>
        <w:t>S,</w:t>
      </w:r>
      <w:r>
        <w:rPr>
          <w:spacing w:val="-7"/>
          <w:sz w:val="20"/>
        </w:rPr>
        <w:t> </w:t>
      </w:r>
      <w:r>
        <w:rPr>
          <w:sz w:val="20"/>
        </w:rPr>
        <w:t>Colome</w:t>
      </w:r>
      <w:r>
        <w:rPr>
          <w:spacing w:val="-6"/>
          <w:sz w:val="20"/>
        </w:rPr>
        <w:t> </w:t>
      </w:r>
      <w:r>
        <w:rPr>
          <w:sz w:val="20"/>
        </w:rPr>
        <w:t>D,</w:t>
      </w:r>
      <w:r>
        <w:rPr>
          <w:spacing w:val="-4"/>
          <w:sz w:val="20"/>
        </w:rPr>
        <w:t> </w:t>
      </w:r>
      <w:r>
        <w:rPr>
          <w:sz w:val="20"/>
        </w:rPr>
        <w:t>Sargent</w:t>
      </w:r>
      <w:r>
        <w:rPr>
          <w:spacing w:val="-5"/>
          <w:sz w:val="20"/>
        </w:rPr>
        <w:t> </w:t>
      </w:r>
      <w:r>
        <w:rPr>
          <w:sz w:val="20"/>
        </w:rPr>
        <w:t>EC,</w:t>
      </w:r>
      <w:r>
        <w:rPr>
          <w:spacing w:val="-4"/>
          <w:sz w:val="20"/>
        </w:rPr>
        <w:t> </w:t>
      </w:r>
      <w:r>
        <w:rPr>
          <w:sz w:val="20"/>
        </w:rPr>
        <w:t>Schirmer</w:t>
      </w:r>
      <w:r>
        <w:rPr>
          <w:spacing w:val="-5"/>
          <w:sz w:val="20"/>
        </w:rPr>
        <w:t> </w:t>
      </w:r>
      <w:r>
        <w:rPr>
          <w:sz w:val="20"/>
        </w:rPr>
        <w:t>CM,</w:t>
      </w:r>
      <w:r>
        <w:rPr>
          <w:spacing w:val="-4"/>
          <w:sz w:val="20"/>
        </w:rPr>
        <w:t> </w:t>
      </w:r>
      <w:r>
        <w:rPr>
          <w:sz w:val="20"/>
        </w:rPr>
        <w:t>Vessell</w:t>
      </w:r>
      <w:r>
        <w:rPr>
          <w:spacing w:val="-5"/>
          <w:sz w:val="20"/>
        </w:rPr>
        <w:t> </w:t>
      </w:r>
      <w:r>
        <w:rPr>
          <w:sz w:val="20"/>
        </w:rPr>
        <w:t>M,</w:t>
      </w:r>
      <w:r>
        <w:rPr>
          <w:spacing w:val="-5"/>
          <w:sz w:val="20"/>
        </w:rPr>
        <w:t> </w:t>
      </w:r>
      <w:r>
        <w:rPr>
          <w:sz w:val="20"/>
        </w:rPr>
        <w:t>Lucke-Wold</w:t>
      </w:r>
      <w:r>
        <w:rPr>
          <w:spacing w:val="-4"/>
          <w:sz w:val="20"/>
        </w:rPr>
        <w:t> </w:t>
      </w:r>
      <w:r>
        <w:rPr>
          <w:sz w:val="20"/>
        </w:rPr>
        <w:t>B,</w:t>
      </w:r>
      <w:r>
        <w:rPr>
          <w:spacing w:val="-4"/>
          <w:sz w:val="20"/>
        </w:rPr>
        <w:t> </w:t>
      </w:r>
      <w:r>
        <w:rPr>
          <w:b/>
          <w:sz w:val="20"/>
        </w:rPr>
        <w:t>Sharma</w:t>
      </w:r>
      <w:r>
        <w:rPr>
          <w:b/>
          <w:spacing w:val="-4"/>
          <w:sz w:val="20"/>
        </w:rPr>
        <w:t> </w:t>
      </w:r>
      <w:r>
        <w:rPr>
          <w:b/>
          <w:sz w:val="20"/>
        </w:rPr>
        <w:t>A,</w:t>
      </w:r>
      <w:r>
        <w:rPr>
          <w:b/>
          <w:spacing w:val="-6"/>
          <w:sz w:val="20"/>
        </w:rPr>
        <w:t> </w:t>
      </w:r>
      <w:r>
        <w:rPr>
          <w:sz w:val="20"/>
        </w:rPr>
        <w:t>Adogwa</w:t>
      </w:r>
      <w:r>
        <w:rPr>
          <w:spacing w:val="-5"/>
          <w:sz w:val="20"/>
        </w:rPr>
        <w:t> O,</w:t>
      </w:r>
    </w:p>
    <w:p>
      <w:pPr>
        <w:pStyle w:val="BodyText"/>
        <w:spacing w:before="1"/>
        <w:ind w:left="503" w:right="1058"/>
      </w:pPr>
      <w:r>
        <w:rPr/>
        <w:t>Pirris</w:t>
      </w:r>
      <w:r>
        <w:rPr>
          <w:spacing w:val="-4"/>
        </w:rPr>
        <w:t> </w:t>
      </w:r>
      <w:r>
        <w:rPr/>
        <w:t>S.</w:t>
      </w:r>
      <w:r>
        <w:rPr>
          <w:spacing w:val="-2"/>
        </w:rPr>
        <w:t> </w:t>
      </w:r>
      <w:hyperlink r:id="rId8">
        <w:r>
          <w:rPr/>
          <w:t>Neurosurgical</w:t>
        </w:r>
        <w:r>
          <w:rPr>
            <w:spacing w:val="-3"/>
          </w:rPr>
          <w:t> </w:t>
        </w:r>
        <w:r>
          <w:rPr/>
          <w:t>journals'</w:t>
        </w:r>
        <w:r>
          <w:rPr>
            <w:spacing w:val="-5"/>
          </w:rPr>
          <w:t> </w:t>
        </w:r>
        <w:r>
          <w:rPr/>
          <w:t>policies</w:t>
        </w:r>
        <w:r>
          <w:rPr>
            <w:spacing w:val="-4"/>
          </w:rPr>
          <w:t> </w:t>
        </w:r>
        <w:r>
          <w:rPr/>
          <w:t>on</w:t>
        </w:r>
        <w:r>
          <w:rPr>
            <w:spacing w:val="-2"/>
          </w:rPr>
          <w:t> </w:t>
        </w:r>
        <w:r>
          <w:rPr/>
          <w:t>artificial</w:t>
        </w:r>
        <w:r>
          <w:rPr>
            <w:spacing w:val="-3"/>
          </w:rPr>
          <w:t> </w:t>
        </w:r>
        <w:r>
          <w:rPr/>
          <w:t>intelligence</w:t>
        </w:r>
        <w:r>
          <w:rPr>
            <w:spacing w:val="-3"/>
          </w:rPr>
          <w:t> </w:t>
        </w:r>
        <w:r>
          <w:rPr/>
          <w:t>use</w:t>
        </w:r>
        <w:r>
          <w:rPr>
            <w:spacing w:val="-3"/>
          </w:rPr>
          <w:t> </w:t>
        </w:r>
        <w:r>
          <w:rPr/>
          <w:t>in</w:t>
        </w:r>
        <w:r>
          <w:rPr>
            <w:spacing w:val="-2"/>
          </w:rPr>
          <w:t> </w:t>
        </w:r>
        <w:r>
          <w:rPr/>
          <w:t>manuscript</w:t>
        </w:r>
        <w:r>
          <w:rPr>
            <w:spacing w:val="-3"/>
          </w:rPr>
          <w:t> </w:t>
        </w:r>
        <w:r>
          <w:rPr/>
          <w:t>preparation</w:t>
        </w:r>
        <w:r>
          <w:rPr>
            <w:spacing w:val="-2"/>
          </w:rPr>
          <w:t> </w:t>
        </w:r>
        <w:r>
          <w:rPr/>
          <w:t>and</w:t>
        </w:r>
        <w:r>
          <w:rPr>
            <w:spacing w:val="-4"/>
          </w:rPr>
          <w:t> </w:t>
        </w:r>
        <w:r>
          <w:rPr/>
          <w:t>peer</w:t>
        </w:r>
      </w:hyperlink>
      <w:r>
        <w:rPr/>
        <w:t> </w:t>
      </w:r>
      <w:hyperlink r:id="rId8">
        <w:r>
          <w:rPr/>
          <w:t>review.</w:t>
        </w:r>
      </w:hyperlink>
      <w:r>
        <w:rPr/>
        <w:t> Neurosurg Rev. 2025 Sep 27;48(1):670</w:t>
      </w:r>
    </w:p>
    <w:p>
      <w:pPr>
        <w:pStyle w:val="ListParagraph"/>
        <w:numPr>
          <w:ilvl w:val="0"/>
          <w:numId w:val="6"/>
        </w:numPr>
        <w:tabs>
          <w:tab w:pos="504" w:val="left" w:leader="none"/>
        </w:tabs>
        <w:spacing w:line="240" w:lineRule="auto" w:before="229" w:after="0"/>
        <w:ind w:left="504" w:right="229" w:hanging="360"/>
        <w:jc w:val="left"/>
        <w:rPr>
          <w:sz w:val="20"/>
        </w:rPr>
      </w:pPr>
      <w:r>
        <w:rPr>
          <w:sz w:val="20"/>
        </w:rPr>
        <w:t>Mohamed AA, Colome D, Yang J, Sargent EC, Flores-Milan G, Sorrentino Z, </w:t>
      </w:r>
      <w:r>
        <w:rPr>
          <w:b/>
          <w:sz w:val="20"/>
        </w:rPr>
        <w:t>Sharma A, </w:t>
      </w:r>
      <w:r>
        <w:rPr>
          <w:sz w:val="20"/>
        </w:rPr>
        <w:t>Adogwa O, Pirris S, Lucke-Wold</w:t>
      </w:r>
      <w:r>
        <w:rPr>
          <w:spacing w:val="-2"/>
          <w:sz w:val="20"/>
        </w:rPr>
        <w:t> </w:t>
      </w:r>
      <w:r>
        <w:rPr>
          <w:sz w:val="20"/>
        </w:rPr>
        <w:t>B.</w:t>
      </w:r>
      <w:r>
        <w:rPr>
          <w:spacing w:val="-3"/>
          <w:sz w:val="20"/>
        </w:rPr>
        <w:t> </w:t>
      </w:r>
      <w:hyperlink r:id="rId9">
        <w:r>
          <w:rPr>
            <w:sz w:val="20"/>
          </w:rPr>
          <w:t>Leveraging</w:t>
        </w:r>
        <w:r>
          <w:rPr>
            <w:spacing w:val="-2"/>
            <w:sz w:val="20"/>
          </w:rPr>
          <w:t> </w:t>
        </w:r>
        <w:r>
          <w:rPr>
            <w:sz w:val="20"/>
          </w:rPr>
          <w:t>artificial</w:t>
        </w:r>
        <w:r>
          <w:rPr>
            <w:spacing w:val="-3"/>
            <w:sz w:val="20"/>
          </w:rPr>
          <w:t> </w:t>
        </w:r>
        <w:r>
          <w:rPr>
            <w:sz w:val="20"/>
          </w:rPr>
          <w:t>intelligence</w:t>
        </w:r>
        <w:r>
          <w:rPr>
            <w:spacing w:val="-3"/>
            <w:sz w:val="20"/>
          </w:rPr>
          <w:t> </w:t>
        </w:r>
        <w:r>
          <w:rPr>
            <w:sz w:val="20"/>
          </w:rPr>
          <w:t>in</w:t>
        </w:r>
        <w:r>
          <w:rPr>
            <w:spacing w:val="-2"/>
            <w:sz w:val="20"/>
          </w:rPr>
          <w:t> </w:t>
        </w:r>
        <w:r>
          <w:rPr>
            <w:sz w:val="20"/>
          </w:rPr>
          <w:t>the</w:t>
        </w:r>
        <w:r>
          <w:rPr>
            <w:spacing w:val="-3"/>
            <w:sz w:val="20"/>
          </w:rPr>
          <w:t> </w:t>
        </w:r>
        <w:r>
          <w:rPr>
            <w:sz w:val="20"/>
          </w:rPr>
          <w:t>peer</w:t>
        </w:r>
        <w:r>
          <w:rPr>
            <w:spacing w:val="-2"/>
            <w:sz w:val="20"/>
          </w:rPr>
          <w:t> </w:t>
        </w:r>
        <w:r>
          <w:rPr>
            <w:sz w:val="20"/>
          </w:rPr>
          <w:t>review</w:t>
        </w:r>
        <w:r>
          <w:rPr>
            <w:spacing w:val="-5"/>
            <w:sz w:val="20"/>
          </w:rPr>
          <w:t> </w:t>
        </w:r>
        <w:r>
          <w:rPr>
            <w:sz w:val="20"/>
          </w:rPr>
          <w:t>of</w:t>
        </w:r>
        <w:r>
          <w:rPr>
            <w:spacing w:val="-2"/>
            <w:sz w:val="20"/>
          </w:rPr>
          <w:t> </w:t>
        </w:r>
        <w:r>
          <w:rPr>
            <w:sz w:val="20"/>
          </w:rPr>
          <w:t>neurosurgical</w:t>
        </w:r>
        <w:r>
          <w:rPr>
            <w:spacing w:val="-3"/>
            <w:sz w:val="20"/>
          </w:rPr>
          <w:t> </w:t>
        </w:r>
        <w:r>
          <w:rPr>
            <w:sz w:val="20"/>
          </w:rPr>
          <w:t>research</w:t>
        </w:r>
        <w:r>
          <w:rPr>
            <w:spacing w:val="-2"/>
            <w:sz w:val="20"/>
          </w:rPr>
          <w:t> </w:t>
        </w:r>
        <w:r>
          <w:rPr>
            <w:sz w:val="20"/>
          </w:rPr>
          <w:t>articles.</w:t>
        </w:r>
      </w:hyperlink>
      <w:r>
        <w:rPr>
          <w:spacing w:val="-3"/>
          <w:sz w:val="20"/>
        </w:rPr>
        <w:t> </w:t>
      </w:r>
      <w:r>
        <w:rPr>
          <w:sz w:val="20"/>
        </w:rPr>
        <w:t>Neurosurg</w:t>
      </w:r>
      <w:r>
        <w:rPr>
          <w:spacing w:val="-2"/>
          <w:sz w:val="20"/>
        </w:rPr>
        <w:t> </w:t>
      </w:r>
      <w:r>
        <w:rPr>
          <w:sz w:val="20"/>
        </w:rPr>
        <w:t>Rev.</w:t>
      </w:r>
      <w:r>
        <w:rPr>
          <w:spacing w:val="-5"/>
          <w:sz w:val="20"/>
        </w:rPr>
        <w:t> </w:t>
      </w:r>
      <w:r>
        <w:rPr>
          <w:sz w:val="20"/>
        </w:rPr>
        <w:t>2025</w:t>
      </w:r>
      <w:r>
        <w:rPr>
          <w:spacing w:val="-2"/>
          <w:sz w:val="20"/>
        </w:rPr>
        <w:t> </w:t>
      </w:r>
      <w:r>
        <w:rPr>
          <w:sz w:val="20"/>
        </w:rPr>
        <w:t>Sep </w:t>
      </w:r>
      <w:r>
        <w:rPr>
          <w:spacing w:val="-2"/>
          <w:sz w:val="20"/>
        </w:rPr>
        <w:t>3;48(1):631</w:t>
      </w:r>
    </w:p>
    <w:p>
      <w:pPr>
        <w:pStyle w:val="BodyText"/>
        <w:spacing w:before="1"/>
      </w:pPr>
    </w:p>
    <w:p>
      <w:pPr>
        <w:pStyle w:val="ListParagraph"/>
        <w:numPr>
          <w:ilvl w:val="0"/>
          <w:numId w:val="6"/>
        </w:numPr>
        <w:tabs>
          <w:tab w:pos="503" w:val="left" w:leader="none"/>
        </w:tabs>
        <w:spacing w:line="240" w:lineRule="auto" w:before="0" w:after="0"/>
        <w:ind w:left="503" w:right="0" w:hanging="359"/>
        <w:jc w:val="left"/>
        <w:rPr>
          <w:sz w:val="20"/>
        </w:rPr>
      </w:pPr>
      <w:r>
        <w:rPr>
          <w:sz w:val="20"/>
        </w:rPr>
        <w:t>Mohamed</w:t>
      </w:r>
      <w:r>
        <w:rPr>
          <w:spacing w:val="-4"/>
          <w:sz w:val="20"/>
        </w:rPr>
        <w:t> </w:t>
      </w:r>
      <w:r>
        <w:rPr>
          <w:sz w:val="20"/>
        </w:rPr>
        <w:t>AA,</w:t>
      </w:r>
      <w:r>
        <w:rPr>
          <w:spacing w:val="-4"/>
          <w:sz w:val="20"/>
        </w:rPr>
        <w:t> </w:t>
      </w:r>
      <w:r>
        <w:rPr>
          <w:sz w:val="20"/>
        </w:rPr>
        <w:t>Das</w:t>
      </w:r>
      <w:r>
        <w:rPr>
          <w:spacing w:val="-5"/>
          <w:sz w:val="20"/>
        </w:rPr>
        <w:t> </w:t>
      </w:r>
      <w:r>
        <w:rPr>
          <w:sz w:val="20"/>
        </w:rPr>
        <w:t>N,</w:t>
      </w:r>
      <w:r>
        <w:rPr>
          <w:spacing w:val="-4"/>
          <w:sz w:val="20"/>
        </w:rPr>
        <w:t> </w:t>
      </w:r>
      <w:r>
        <w:rPr>
          <w:sz w:val="20"/>
        </w:rPr>
        <w:t>Still</w:t>
      </w:r>
      <w:r>
        <w:rPr>
          <w:spacing w:val="-5"/>
          <w:sz w:val="20"/>
        </w:rPr>
        <w:t> </w:t>
      </w:r>
      <w:r>
        <w:rPr>
          <w:sz w:val="20"/>
        </w:rPr>
        <w:t>MEH,</w:t>
      </w:r>
      <w:r>
        <w:rPr>
          <w:spacing w:val="-3"/>
          <w:sz w:val="20"/>
        </w:rPr>
        <w:t> </w:t>
      </w:r>
      <w:r>
        <w:rPr>
          <w:b/>
          <w:sz w:val="20"/>
        </w:rPr>
        <w:t>Sharma</w:t>
      </w:r>
      <w:r>
        <w:rPr>
          <w:b/>
          <w:spacing w:val="-4"/>
          <w:sz w:val="20"/>
        </w:rPr>
        <w:t> </w:t>
      </w:r>
      <w:r>
        <w:rPr>
          <w:b/>
          <w:sz w:val="20"/>
        </w:rPr>
        <w:t>A</w:t>
      </w:r>
      <w:r>
        <w:rPr>
          <w:sz w:val="20"/>
        </w:rPr>
        <w:t>,</w:t>
      </w:r>
      <w:r>
        <w:rPr>
          <w:spacing w:val="-4"/>
          <w:sz w:val="20"/>
        </w:rPr>
        <w:t> </w:t>
      </w:r>
      <w:r>
        <w:rPr>
          <w:sz w:val="20"/>
        </w:rPr>
        <w:t>Lucke-Wold</w:t>
      </w:r>
      <w:r>
        <w:rPr>
          <w:spacing w:val="-5"/>
          <w:sz w:val="20"/>
        </w:rPr>
        <w:t> </w:t>
      </w:r>
      <w:r>
        <w:rPr>
          <w:sz w:val="20"/>
        </w:rPr>
        <w:t>B,</w:t>
      </w:r>
      <w:r>
        <w:rPr>
          <w:spacing w:val="-4"/>
          <w:sz w:val="20"/>
        </w:rPr>
        <w:t> </w:t>
      </w:r>
      <w:r>
        <w:rPr>
          <w:sz w:val="20"/>
        </w:rPr>
        <w:t>M</w:t>
      </w:r>
      <w:r>
        <w:rPr>
          <w:spacing w:val="-4"/>
          <w:sz w:val="20"/>
        </w:rPr>
        <w:t> </w:t>
      </w:r>
      <w:r>
        <w:rPr>
          <w:sz w:val="20"/>
        </w:rPr>
        <w:t>Schirmer</w:t>
      </w:r>
      <w:r>
        <w:rPr>
          <w:spacing w:val="-4"/>
          <w:sz w:val="20"/>
        </w:rPr>
        <w:t> </w:t>
      </w:r>
      <w:r>
        <w:rPr>
          <w:sz w:val="20"/>
        </w:rPr>
        <w:t>C,</w:t>
      </w:r>
      <w:r>
        <w:rPr>
          <w:spacing w:val="-4"/>
          <w:sz w:val="20"/>
        </w:rPr>
        <w:t> </w:t>
      </w:r>
      <w:r>
        <w:rPr>
          <w:sz w:val="20"/>
        </w:rPr>
        <w:t>Pirris</w:t>
      </w:r>
      <w:r>
        <w:rPr>
          <w:spacing w:val="-5"/>
          <w:sz w:val="20"/>
        </w:rPr>
        <w:t> </w:t>
      </w:r>
      <w:r>
        <w:rPr>
          <w:sz w:val="20"/>
        </w:rPr>
        <w:t>S,</w:t>
      </w:r>
      <w:r>
        <w:rPr>
          <w:spacing w:val="-4"/>
          <w:sz w:val="20"/>
        </w:rPr>
        <w:t> </w:t>
      </w:r>
      <w:r>
        <w:rPr>
          <w:sz w:val="20"/>
        </w:rPr>
        <w:t>Adogwa</w:t>
      </w:r>
      <w:r>
        <w:rPr>
          <w:spacing w:val="-4"/>
          <w:sz w:val="20"/>
        </w:rPr>
        <w:t> </w:t>
      </w:r>
      <w:r>
        <w:rPr>
          <w:sz w:val="20"/>
        </w:rPr>
        <w:t>O,</w:t>
      </w:r>
      <w:r>
        <w:rPr>
          <w:spacing w:val="-4"/>
          <w:sz w:val="20"/>
        </w:rPr>
        <w:t> </w:t>
      </w:r>
      <w:r>
        <w:rPr>
          <w:sz w:val="20"/>
        </w:rPr>
        <w:t>Prevedello</w:t>
      </w:r>
      <w:r>
        <w:rPr>
          <w:spacing w:val="-5"/>
          <w:sz w:val="20"/>
        </w:rPr>
        <w:t> </w:t>
      </w:r>
      <w:r>
        <w:rPr>
          <w:sz w:val="20"/>
        </w:rPr>
        <w:t>D,</w:t>
      </w:r>
      <w:r>
        <w:rPr>
          <w:spacing w:val="-4"/>
          <w:sz w:val="20"/>
        </w:rPr>
        <w:t> </w:t>
      </w:r>
      <w:r>
        <w:rPr>
          <w:spacing w:val="-2"/>
          <w:sz w:val="20"/>
        </w:rPr>
        <w:t>Vessell</w:t>
      </w:r>
    </w:p>
    <w:p>
      <w:pPr>
        <w:pStyle w:val="BodyText"/>
        <w:spacing w:before="1"/>
        <w:ind w:left="504"/>
      </w:pPr>
      <w:r>
        <w:rPr/>
        <w:t>M.</w:t>
      </w:r>
      <w:r>
        <w:rPr>
          <w:spacing w:val="-2"/>
        </w:rPr>
        <w:t> </w:t>
      </w:r>
      <w:r>
        <w:rPr/>
        <w:t>Establishing</w:t>
      </w:r>
      <w:r>
        <w:rPr>
          <w:spacing w:val="-2"/>
        </w:rPr>
        <w:t> </w:t>
      </w:r>
      <w:r>
        <w:rPr/>
        <w:t>a</w:t>
      </w:r>
      <w:r>
        <w:rPr>
          <w:spacing w:val="-3"/>
        </w:rPr>
        <w:t> </w:t>
      </w:r>
      <w:r>
        <w:rPr/>
        <w:t>policy</w:t>
      </w:r>
      <w:r>
        <w:rPr>
          <w:spacing w:val="-2"/>
        </w:rPr>
        <w:t> </w:t>
      </w:r>
      <w:r>
        <w:rPr/>
        <w:t>statement</w:t>
      </w:r>
      <w:r>
        <w:rPr>
          <w:spacing w:val="-3"/>
        </w:rPr>
        <w:t> </w:t>
      </w:r>
      <w:r>
        <w:rPr/>
        <w:t>on</w:t>
      </w:r>
      <w:r>
        <w:rPr>
          <w:spacing w:val="-2"/>
        </w:rPr>
        <w:t> </w:t>
      </w:r>
      <w:r>
        <w:rPr/>
        <w:t>the</w:t>
      </w:r>
      <w:r>
        <w:rPr>
          <w:spacing w:val="-3"/>
        </w:rPr>
        <w:t> </w:t>
      </w:r>
      <w:r>
        <w:rPr/>
        <w:t>use</w:t>
      </w:r>
      <w:r>
        <w:rPr>
          <w:spacing w:val="-3"/>
        </w:rPr>
        <w:t> </w:t>
      </w:r>
      <w:r>
        <w:rPr/>
        <w:t>of</w:t>
      </w:r>
      <w:r>
        <w:rPr>
          <w:spacing w:val="-5"/>
        </w:rPr>
        <w:t> </w:t>
      </w:r>
      <w:r>
        <w:rPr/>
        <w:t>artificial</w:t>
      </w:r>
      <w:r>
        <w:rPr>
          <w:spacing w:val="-3"/>
        </w:rPr>
        <w:t> </w:t>
      </w:r>
      <w:r>
        <w:rPr/>
        <w:t>intelligence</w:t>
      </w:r>
      <w:r>
        <w:rPr>
          <w:spacing w:val="-3"/>
        </w:rPr>
        <w:t> </w:t>
      </w:r>
      <w:r>
        <w:rPr/>
        <w:t>in</w:t>
      </w:r>
      <w:r>
        <w:rPr>
          <w:spacing w:val="-2"/>
        </w:rPr>
        <w:t> </w:t>
      </w:r>
      <w:r>
        <w:rPr/>
        <w:t>neurosurgery.</w:t>
      </w:r>
      <w:r>
        <w:rPr>
          <w:spacing w:val="-3"/>
        </w:rPr>
        <w:t> </w:t>
      </w:r>
      <w:r>
        <w:rPr/>
        <w:t>Neurosurg</w:t>
      </w:r>
      <w:r>
        <w:rPr>
          <w:spacing w:val="-4"/>
        </w:rPr>
        <w:t> </w:t>
      </w:r>
      <w:r>
        <w:rPr/>
        <w:t>Rev.</w:t>
      </w:r>
      <w:r>
        <w:rPr>
          <w:spacing w:val="-2"/>
        </w:rPr>
        <w:t> </w:t>
      </w:r>
      <w:r>
        <w:rPr/>
        <w:t>2025</w:t>
      </w:r>
      <w:r>
        <w:rPr>
          <w:spacing w:val="-2"/>
        </w:rPr>
        <w:t> </w:t>
      </w:r>
      <w:r>
        <w:rPr/>
        <w:t>Aug 19;48(1):606. doi: 10.1007/s10143-025-03745-1. PubMed PMID: 40825884.</w:t>
      </w:r>
    </w:p>
    <w:p>
      <w:pPr>
        <w:pStyle w:val="ListParagraph"/>
        <w:numPr>
          <w:ilvl w:val="0"/>
          <w:numId w:val="6"/>
        </w:numPr>
        <w:tabs>
          <w:tab w:pos="504" w:val="left" w:leader="none"/>
        </w:tabs>
        <w:spacing w:line="240" w:lineRule="auto" w:before="228" w:after="0"/>
        <w:ind w:left="504" w:right="446" w:hanging="360"/>
        <w:jc w:val="left"/>
        <w:rPr>
          <w:sz w:val="20"/>
        </w:rPr>
      </w:pPr>
      <w:r>
        <w:rPr>
          <w:sz w:val="20"/>
        </w:rPr>
        <w:t>Song,</w:t>
      </w:r>
      <w:r>
        <w:rPr>
          <w:spacing w:val="-2"/>
          <w:sz w:val="20"/>
        </w:rPr>
        <w:t> </w:t>
      </w:r>
      <w:r>
        <w:rPr>
          <w:sz w:val="20"/>
        </w:rPr>
        <w:t>R,</w:t>
      </w:r>
      <w:r>
        <w:rPr>
          <w:spacing w:val="-2"/>
          <w:sz w:val="20"/>
        </w:rPr>
        <w:t> </w:t>
      </w:r>
      <w:r>
        <w:rPr>
          <w:b/>
          <w:sz w:val="20"/>
        </w:rPr>
        <w:t>Sharma,</w:t>
      </w:r>
      <w:r>
        <w:rPr>
          <w:b/>
          <w:spacing w:val="-5"/>
          <w:sz w:val="20"/>
        </w:rPr>
        <w:t> </w:t>
      </w:r>
      <w:r>
        <w:rPr>
          <w:b/>
          <w:sz w:val="20"/>
        </w:rPr>
        <w:t>A</w:t>
      </w:r>
      <w:r>
        <w:rPr>
          <w:sz w:val="20"/>
        </w:rPr>
        <w:t>,</w:t>
      </w:r>
      <w:r>
        <w:rPr>
          <w:spacing w:val="-2"/>
          <w:sz w:val="20"/>
        </w:rPr>
        <w:t> </w:t>
      </w:r>
      <w:r>
        <w:rPr>
          <w:sz w:val="20"/>
        </w:rPr>
        <w:t>Sarmey,</w:t>
      </w:r>
      <w:r>
        <w:rPr>
          <w:spacing w:val="-5"/>
          <w:sz w:val="20"/>
        </w:rPr>
        <w:t> </w:t>
      </w:r>
      <w:r>
        <w:rPr>
          <w:sz w:val="20"/>
        </w:rPr>
        <w:t>N,</w:t>
      </w:r>
      <w:r>
        <w:rPr>
          <w:spacing w:val="-2"/>
          <w:sz w:val="20"/>
        </w:rPr>
        <w:t> </w:t>
      </w:r>
      <w:r>
        <w:rPr>
          <w:sz w:val="20"/>
        </w:rPr>
        <w:t>Harasimchuk,</w:t>
      </w:r>
      <w:r>
        <w:rPr>
          <w:spacing w:val="-2"/>
          <w:sz w:val="20"/>
        </w:rPr>
        <w:t> </w:t>
      </w:r>
      <w:r>
        <w:rPr>
          <w:sz w:val="20"/>
        </w:rPr>
        <w:t>S,</w:t>
      </w:r>
      <w:r>
        <w:rPr>
          <w:spacing w:val="-2"/>
          <w:sz w:val="20"/>
        </w:rPr>
        <w:t> </w:t>
      </w:r>
      <w:r>
        <w:rPr>
          <w:sz w:val="20"/>
        </w:rPr>
        <w:t>Bulacio,</w:t>
      </w:r>
      <w:r>
        <w:rPr>
          <w:spacing w:val="-5"/>
          <w:sz w:val="20"/>
        </w:rPr>
        <w:t> </w:t>
      </w:r>
      <w:r>
        <w:rPr>
          <w:sz w:val="20"/>
        </w:rPr>
        <w:t>J,</w:t>
      </w:r>
      <w:r>
        <w:rPr>
          <w:spacing w:val="-2"/>
          <w:sz w:val="20"/>
        </w:rPr>
        <w:t> </w:t>
      </w:r>
      <w:r>
        <w:rPr>
          <w:sz w:val="20"/>
        </w:rPr>
        <w:t>Rammo,</w:t>
      </w:r>
      <w:r>
        <w:rPr>
          <w:spacing w:val="-2"/>
          <w:sz w:val="20"/>
        </w:rPr>
        <w:t> </w:t>
      </w:r>
      <w:r>
        <w:rPr>
          <w:sz w:val="20"/>
        </w:rPr>
        <w:t>R,</w:t>
      </w:r>
      <w:r>
        <w:rPr>
          <w:spacing w:val="-2"/>
          <w:sz w:val="20"/>
        </w:rPr>
        <w:t> </w:t>
      </w:r>
      <w:r>
        <w:rPr>
          <w:sz w:val="20"/>
        </w:rPr>
        <w:t>Bingaman,</w:t>
      </w:r>
      <w:r>
        <w:rPr>
          <w:spacing w:val="-2"/>
          <w:sz w:val="20"/>
        </w:rPr>
        <w:t> </w:t>
      </w:r>
      <w:r>
        <w:rPr>
          <w:sz w:val="20"/>
        </w:rPr>
        <w:t>B,</w:t>
      </w:r>
      <w:r>
        <w:rPr>
          <w:spacing w:val="-2"/>
          <w:sz w:val="20"/>
        </w:rPr>
        <w:t> </w:t>
      </w:r>
      <w:r>
        <w:rPr>
          <w:sz w:val="20"/>
        </w:rPr>
        <w:t>Serletis,</w:t>
      </w:r>
      <w:r>
        <w:rPr>
          <w:spacing w:val="-2"/>
          <w:sz w:val="20"/>
        </w:rPr>
        <w:t> </w:t>
      </w:r>
      <w:r>
        <w:rPr>
          <w:sz w:val="20"/>
        </w:rPr>
        <w:t>D.</w:t>
      </w:r>
      <w:r>
        <w:rPr>
          <w:spacing w:val="-2"/>
          <w:sz w:val="20"/>
        </w:rPr>
        <w:t> </w:t>
      </w:r>
      <w:r>
        <w:rPr>
          <w:sz w:val="20"/>
        </w:rPr>
        <w:t>Trajectory</w:t>
      </w:r>
      <w:r>
        <w:rPr>
          <w:spacing w:val="-2"/>
          <w:sz w:val="20"/>
        </w:rPr>
        <w:t> </w:t>
      </w:r>
      <w:r>
        <w:rPr>
          <w:sz w:val="20"/>
        </w:rPr>
        <w:t>Metric Analysis in Stereotactic Robotic-guided Stereoelectroencephalography for Epilepsy: Laser Facial Scanning versus Fiducial-based, Intra-Operative CT Registration Workflows. </w:t>
      </w:r>
      <w:r>
        <w:rPr>
          <w:i/>
          <w:sz w:val="20"/>
        </w:rPr>
        <w:t>Operative Neurosurgery</w:t>
      </w:r>
      <w:r>
        <w:rPr>
          <w:sz w:val="20"/>
        </w:rPr>
        <w:t>. Accepted September 2025.</w:t>
      </w:r>
    </w:p>
    <w:p>
      <w:pPr>
        <w:pStyle w:val="BodyText"/>
        <w:spacing w:before="4"/>
      </w:pPr>
    </w:p>
    <w:p>
      <w:pPr>
        <w:pStyle w:val="ListParagraph"/>
        <w:numPr>
          <w:ilvl w:val="0"/>
          <w:numId w:val="6"/>
        </w:numPr>
        <w:tabs>
          <w:tab w:pos="504" w:val="left" w:leader="none"/>
        </w:tabs>
        <w:spacing w:line="235" w:lineRule="auto" w:before="0" w:after="0"/>
        <w:ind w:left="504" w:right="483" w:hanging="360"/>
        <w:jc w:val="left"/>
        <w:rPr>
          <w:sz w:val="22"/>
        </w:rPr>
      </w:pPr>
      <w:r>
        <w:rPr>
          <w:sz w:val="20"/>
        </w:rPr>
        <w:t>Sarmey,</w:t>
      </w:r>
      <w:r>
        <w:rPr>
          <w:spacing w:val="-3"/>
          <w:sz w:val="20"/>
        </w:rPr>
        <w:t> </w:t>
      </w:r>
      <w:r>
        <w:rPr>
          <w:sz w:val="20"/>
        </w:rPr>
        <w:t>N,</w:t>
      </w:r>
      <w:r>
        <w:rPr>
          <w:spacing w:val="-3"/>
          <w:sz w:val="20"/>
        </w:rPr>
        <w:t> </w:t>
      </w:r>
      <w:r>
        <w:rPr>
          <w:b/>
          <w:sz w:val="20"/>
        </w:rPr>
        <w:t>Sharma,</w:t>
      </w:r>
      <w:r>
        <w:rPr>
          <w:b/>
          <w:spacing w:val="-3"/>
          <w:sz w:val="20"/>
        </w:rPr>
        <w:t> </w:t>
      </w:r>
      <w:r>
        <w:rPr>
          <w:b/>
          <w:sz w:val="20"/>
        </w:rPr>
        <w:t>A</w:t>
      </w:r>
      <w:r>
        <w:rPr>
          <w:sz w:val="20"/>
        </w:rPr>
        <w:t>,</w:t>
      </w:r>
      <w:r>
        <w:rPr>
          <w:spacing w:val="-3"/>
          <w:sz w:val="20"/>
        </w:rPr>
        <w:t> </w:t>
      </w:r>
      <w:r>
        <w:rPr>
          <w:sz w:val="20"/>
        </w:rPr>
        <w:t>Kondylis,</w:t>
      </w:r>
      <w:r>
        <w:rPr>
          <w:spacing w:val="-3"/>
          <w:sz w:val="20"/>
        </w:rPr>
        <w:t> </w:t>
      </w:r>
      <w:r>
        <w:rPr>
          <w:sz w:val="20"/>
        </w:rPr>
        <w:t>ED,</w:t>
      </w:r>
      <w:r>
        <w:rPr>
          <w:spacing w:val="-3"/>
          <w:sz w:val="20"/>
        </w:rPr>
        <w:t> </w:t>
      </w:r>
      <w:r>
        <w:rPr>
          <w:sz w:val="20"/>
        </w:rPr>
        <w:t>Rammo,</w:t>
      </w:r>
      <w:r>
        <w:rPr>
          <w:spacing w:val="-3"/>
          <w:sz w:val="20"/>
        </w:rPr>
        <w:t> </w:t>
      </w:r>
      <w:r>
        <w:rPr>
          <w:sz w:val="20"/>
        </w:rPr>
        <w:t>R,</w:t>
      </w:r>
      <w:r>
        <w:rPr>
          <w:spacing w:val="-3"/>
          <w:sz w:val="20"/>
        </w:rPr>
        <w:t> </w:t>
      </w:r>
      <w:r>
        <w:rPr>
          <w:sz w:val="20"/>
        </w:rPr>
        <w:t>Bingaman,</w:t>
      </w:r>
      <w:r>
        <w:rPr>
          <w:spacing w:val="-3"/>
          <w:sz w:val="20"/>
        </w:rPr>
        <w:t> </w:t>
      </w:r>
      <w:r>
        <w:rPr>
          <w:sz w:val="20"/>
        </w:rPr>
        <w:t>W,</w:t>
      </w:r>
      <w:r>
        <w:rPr>
          <w:spacing w:val="-3"/>
          <w:sz w:val="20"/>
        </w:rPr>
        <w:t> </w:t>
      </w:r>
      <w:r>
        <w:rPr>
          <w:sz w:val="20"/>
        </w:rPr>
        <w:t>Serletis,</w:t>
      </w:r>
      <w:r>
        <w:rPr>
          <w:spacing w:val="-3"/>
          <w:sz w:val="20"/>
        </w:rPr>
        <w:t> </w:t>
      </w:r>
      <w:r>
        <w:rPr>
          <w:sz w:val="20"/>
        </w:rPr>
        <w:t>D.</w:t>
      </w:r>
      <w:r>
        <w:rPr>
          <w:spacing w:val="-3"/>
          <w:sz w:val="20"/>
        </w:rPr>
        <w:t> </w:t>
      </w:r>
      <w:r>
        <w:rPr>
          <w:sz w:val="20"/>
        </w:rPr>
        <w:t>Anteromesial</w:t>
      </w:r>
      <w:r>
        <w:rPr>
          <w:spacing w:val="-4"/>
          <w:sz w:val="20"/>
        </w:rPr>
        <w:t> </w:t>
      </w:r>
      <w:r>
        <w:rPr>
          <w:sz w:val="20"/>
        </w:rPr>
        <w:t>Temporal</w:t>
      </w:r>
      <w:r>
        <w:rPr>
          <w:spacing w:val="-4"/>
          <w:sz w:val="20"/>
        </w:rPr>
        <w:t> </w:t>
      </w:r>
      <w:r>
        <w:rPr>
          <w:sz w:val="20"/>
        </w:rPr>
        <w:t>Lobectomy</w:t>
      </w:r>
      <w:r>
        <w:rPr>
          <w:spacing w:val="-3"/>
          <w:sz w:val="20"/>
        </w:rPr>
        <w:t> </w:t>
      </w:r>
      <w:r>
        <w:rPr>
          <w:sz w:val="20"/>
        </w:rPr>
        <w:t>for Epilepsy. </w:t>
      </w:r>
      <w:r>
        <w:rPr>
          <w:i/>
          <w:sz w:val="20"/>
        </w:rPr>
        <w:t>Journal of Video Education. </w:t>
      </w:r>
      <w:r>
        <w:rPr>
          <w:sz w:val="20"/>
        </w:rPr>
        <w:t>Accepted June 2025.</w:t>
      </w:r>
    </w:p>
    <w:p>
      <w:pPr>
        <w:pStyle w:val="BodyText"/>
        <w:spacing w:before="3"/>
      </w:pPr>
    </w:p>
    <w:p>
      <w:pPr>
        <w:pStyle w:val="ListParagraph"/>
        <w:numPr>
          <w:ilvl w:val="0"/>
          <w:numId w:val="6"/>
        </w:numPr>
        <w:tabs>
          <w:tab w:pos="503" w:val="left" w:leader="none"/>
        </w:tabs>
        <w:spacing w:line="240" w:lineRule="auto" w:before="0" w:after="0"/>
        <w:ind w:left="503" w:right="648" w:hanging="360"/>
        <w:jc w:val="left"/>
        <w:rPr>
          <w:sz w:val="20"/>
        </w:rPr>
      </w:pPr>
      <w:r>
        <w:rPr>
          <w:sz w:val="20"/>
        </w:rPr>
        <w:t>Kondylis, ED, </w:t>
      </w:r>
      <w:r>
        <w:rPr>
          <w:b/>
          <w:sz w:val="20"/>
        </w:rPr>
        <w:t>Sharma, A</w:t>
      </w:r>
      <w:r>
        <w:rPr>
          <w:sz w:val="20"/>
        </w:rPr>
        <w:t>, Sarmey, N, Harasimchuk, S, Rammo, R, Bingaman, W, Serletis, D. Robotic-Guided Stereoelectroencephalography</w:t>
      </w:r>
      <w:r>
        <w:rPr>
          <w:spacing w:val="-4"/>
          <w:sz w:val="20"/>
        </w:rPr>
        <w:t> </w:t>
      </w:r>
      <w:r>
        <w:rPr>
          <w:sz w:val="20"/>
        </w:rPr>
        <w:t>for</w:t>
      </w:r>
      <w:r>
        <w:rPr>
          <w:spacing w:val="-2"/>
          <w:sz w:val="20"/>
        </w:rPr>
        <w:t> </w:t>
      </w:r>
      <w:r>
        <w:rPr>
          <w:sz w:val="20"/>
        </w:rPr>
        <w:t>Invasive</w:t>
      </w:r>
      <w:r>
        <w:rPr>
          <w:spacing w:val="-3"/>
          <w:sz w:val="20"/>
        </w:rPr>
        <w:t> </w:t>
      </w:r>
      <w:r>
        <w:rPr>
          <w:sz w:val="20"/>
        </w:rPr>
        <w:t>Epilepsy</w:t>
      </w:r>
      <w:r>
        <w:rPr>
          <w:spacing w:val="-4"/>
          <w:sz w:val="20"/>
        </w:rPr>
        <w:t> </w:t>
      </w:r>
      <w:r>
        <w:rPr>
          <w:sz w:val="20"/>
        </w:rPr>
        <w:t>Monitoring.</w:t>
      </w:r>
      <w:r>
        <w:rPr>
          <w:spacing w:val="40"/>
          <w:sz w:val="20"/>
        </w:rPr>
        <w:t> </w:t>
      </w:r>
      <w:r>
        <w:rPr>
          <w:i/>
          <w:sz w:val="20"/>
        </w:rPr>
        <w:t>Journal</w:t>
      </w:r>
      <w:r>
        <w:rPr>
          <w:i/>
          <w:spacing w:val="-3"/>
          <w:sz w:val="20"/>
        </w:rPr>
        <w:t> </w:t>
      </w:r>
      <w:r>
        <w:rPr>
          <w:i/>
          <w:sz w:val="20"/>
        </w:rPr>
        <w:t>of</w:t>
      </w:r>
      <w:r>
        <w:rPr>
          <w:i/>
          <w:spacing w:val="-6"/>
          <w:sz w:val="20"/>
        </w:rPr>
        <w:t> </w:t>
      </w:r>
      <w:r>
        <w:rPr>
          <w:i/>
          <w:sz w:val="20"/>
        </w:rPr>
        <w:t>Video</w:t>
      </w:r>
      <w:r>
        <w:rPr>
          <w:i/>
          <w:spacing w:val="-2"/>
          <w:sz w:val="20"/>
        </w:rPr>
        <w:t> </w:t>
      </w:r>
      <w:r>
        <w:rPr>
          <w:i/>
          <w:sz w:val="20"/>
        </w:rPr>
        <w:t>Education.</w:t>
      </w:r>
      <w:r>
        <w:rPr>
          <w:i/>
          <w:spacing w:val="-2"/>
          <w:sz w:val="20"/>
        </w:rPr>
        <w:t> </w:t>
      </w:r>
      <w:r>
        <w:rPr>
          <w:sz w:val="20"/>
        </w:rPr>
        <w:t>Accepted</w:t>
      </w:r>
      <w:r>
        <w:rPr>
          <w:spacing w:val="-2"/>
          <w:sz w:val="20"/>
        </w:rPr>
        <w:t> </w:t>
      </w:r>
      <w:r>
        <w:rPr>
          <w:sz w:val="20"/>
        </w:rPr>
        <w:t>May</w:t>
      </w:r>
      <w:r>
        <w:rPr>
          <w:spacing w:val="-2"/>
          <w:sz w:val="20"/>
        </w:rPr>
        <w:t> </w:t>
      </w:r>
      <w:r>
        <w:rPr>
          <w:sz w:val="20"/>
        </w:rPr>
        <w:t>2025.</w:t>
      </w:r>
    </w:p>
    <w:p>
      <w:pPr>
        <w:pStyle w:val="ListParagraph"/>
        <w:numPr>
          <w:ilvl w:val="0"/>
          <w:numId w:val="6"/>
        </w:numPr>
        <w:tabs>
          <w:tab w:pos="504" w:val="left" w:leader="none"/>
        </w:tabs>
        <w:spacing w:line="240" w:lineRule="auto" w:before="229" w:after="0"/>
        <w:ind w:left="504" w:right="268" w:hanging="360"/>
        <w:jc w:val="left"/>
        <w:rPr>
          <w:sz w:val="20"/>
        </w:rPr>
      </w:pPr>
      <w:r>
        <w:rPr>
          <w:sz w:val="20"/>
        </w:rPr>
        <w:t>Das,</w:t>
      </w:r>
      <w:r>
        <w:rPr>
          <w:spacing w:val="-2"/>
          <w:sz w:val="20"/>
        </w:rPr>
        <w:t> </w:t>
      </w:r>
      <w:r>
        <w:rPr>
          <w:sz w:val="20"/>
        </w:rPr>
        <w:t>N,</w:t>
      </w:r>
      <w:r>
        <w:rPr>
          <w:spacing w:val="-2"/>
          <w:sz w:val="20"/>
        </w:rPr>
        <w:t> </w:t>
      </w:r>
      <w:r>
        <w:rPr>
          <w:b/>
          <w:sz w:val="20"/>
        </w:rPr>
        <w:t>Sharma,</w:t>
      </w:r>
      <w:r>
        <w:rPr>
          <w:b/>
          <w:spacing w:val="-2"/>
          <w:sz w:val="20"/>
        </w:rPr>
        <w:t> </w:t>
      </w:r>
      <w:r>
        <w:rPr>
          <w:b/>
          <w:sz w:val="20"/>
        </w:rPr>
        <w:t>A</w:t>
      </w:r>
      <w:r>
        <w:rPr>
          <w:sz w:val="20"/>
        </w:rPr>
        <w:t>,</w:t>
      </w:r>
      <w:r>
        <w:rPr>
          <w:spacing w:val="-2"/>
          <w:sz w:val="20"/>
        </w:rPr>
        <w:t> </w:t>
      </w:r>
      <w:r>
        <w:rPr>
          <w:sz w:val="20"/>
        </w:rPr>
        <w:t>Shen,</w:t>
      </w:r>
      <w:r>
        <w:rPr>
          <w:spacing w:val="-5"/>
          <w:sz w:val="20"/>
        </w:rPr>
        <w:t> </w:t>
      </w:r>
      <w:r>
        <w:rPr>
          <w:sz w:val="20"/>
        </w:rPr>
        <w:t>J,</w:t>
      </w:r>
      <w:r>
        <w:rPr>
          <w:spacing w:val="-2"/>
          <w:sz w:val="20"/>
        </w:rPr>
        <w:t> </w:t>
      </w:r>
      <w:r>
        <w:rPr>
          <w:sz w:val="20"/>
        </w:rPr>
        <w:t>Munyeshyaka,</w:t>
      </w:r>
      <w:r>
        <w:rPr>
          <w:spacing w:val="-2"/>
          <w:sz w:val="20"/>
        </w:rPr>
        <w:t> </w:t>
      </w:r>
      <w:r>
        <w:rPr>
          <w:sz w:val="20"/>
        </w:rPr>
        <w:t>M,</w:t>
      </w:r>
      <w:r>
        <w:rPr>
          <w:spacing w:val="-2"/>
          <w:sz w:val="20"/>
        </w:rPr>
        <w:t> </w:t>
      </w:r>
      <w:r>
        <w:rPr>
          <w:sz w:val="20"/>
        </w:rPr>
        <w:t>Vegh,</w:t>
      </w:r>
      <w:r>
        <w:rPr>
          <w:spacing w:val="-2"/>
          <w:sz w:val="20"/>
        </w:rPr>
        <w:t> </w:t>
      </w:r>
      <w:r>
        <w:rPr>
          <w:sz w:val="20"/>
        </w:rPr>
        <w:t>D,</w:t>
      </w:r>
      <w:r>
        <w:rPr>
          <w:spacing w:val="-2"/>
          <w:sz w:val="20"/>
        </w:rPr>
        <w:t> </w:t>
      </w:r>
      <w:r>
        <w:rPr>
          <w:sz w:val="20"/>
        </w:rPr>
        <w:t>Bingaman,</w:t>
      </w:r>
      <w:r>
        <w:rPr>
          <w:spacing w:val="-2"/>
          <w:sz w:val="20"/>
        </w:rPr>
        <w:t> </w:t>
      </w:r>
      <w:r>
        <w:rPr>
          <w:sz w:val="20"/>
        </w:rPr>
        <w:t>W,</w:t>
      </w:r>
      <w:r>
        <w:rPr>
          <w:spacing w:val="-2"/>
          <w:sz w:val="20"/>
        </w:rPr>
        <w:t> </w:t>
      </w:r>
      <w:r>
        <w:rPr>
          <w:sz w:val="20"/>
        </w:rPr>
        <w:t>Rotroff,</w:t>
      </w:r>
      <w:r>
        <w:rPr>
          <w:spacing w:val="-2"/>
          <w:sz w:val="20"/>
        </w:rPr>
        <w:t> </w:t>
      </w:r>
      <w:r>
        <w:rPr>
          <w:sz w:val="20"/>
        </w:rPr>
        <w:t>DM,</w:t>
      </w:r>
      <w:r>
        <w:rPr>
          <w:spacing w:val="-2"/>
          <w:sz w:val="20"/>
        </w:rPr>
        <w:t> </w:t>
      </w:r>
      <w:r>
        <w:rPr>
          <w:sz w:val="20"/>
        </w:rPr>
        <w:t>Jehi,</w:t>
      </w:r>
      <w:r>
        <w:rPr>
          <w:spacing w:val="-2"/>
          <w:sz w:val="20"/>
        </w:rPr>
        <w:t> </w:t>
      </w:r>
      <w:r>
        <w:rPr>
          <w:sz w:val="20"/>
        </w:rPr>
        <w:t>L.</w:t>
      </w:r>
      <w:r>
        <w:rPr>
          <w:spacing w:val="-2"/>
          <w:sz w:val="20"/>
        </w:rPr>
        <w:t> </w:t>
      </w:r>
      <w:r>
        <w:rPr>
          <w:sz w:val="20"/>
        </w:rPr>
        <w:t>Uncovering</w:t>
      </w:r>
      <w:r>
        <w:rPr>
          <w:spacing w:val="-2"/>
          <w:sz w:val="20"/>
        </w:rPr>
        <w:t> </w:t>
      </w:r>
      <w:r>
        <w:rPr>
          <w:sz w:val="20"/>
        </w:rPr>
        <w:t>the</w:t>
      </w:r>
      <w:r>
        <w:rPr>
          <w:spacing w:val="-3"/>
          <w:sz w:val="20"/>
        </w:rPr>
        <w:t> </w:t>
      </w:r>
      <w:r>
        <w:rPr>
          <w:sz w:val="20"/>
        </w:rPr>
        <w:t>Impact</w:t>
      </w:r>
      <w:r>
        <w:rPr>
          <w:spacing w:val="-6"/>
          <w:sz w:val="20"/>
        </w:rPr>
        <w:t> </w:t>
      </w:r>
      <w:r>
        <w:rPr>
          <w:sz w:val="20"/>
        </w:rPr>
        <w:t>of Metabolic Syndrome on Epilepsy Surgery Outcomes. </w:t>
      </w:r>
      <w:r>
        <w:rPr>
          <w:i/>
          <w:sz w:val="20"/>
        </w:rPr>
        <w:t>Journal of Neurosurgery. </w:t>
      </w:r>
      <w:r>
        <w:rPr>
          <w:sz w:val="20"/>
        </w:rPr>
        <w:t>Accepted April 2025.</w:t>
      </w:r>
    </w:p>
    <w:p>
      <w:pPr>
        <w:pStyle w:val="BodyText"/>
        <w:spacing w:before="1"/>
      </w:pPr>
    </w:p>
    <w:p>
      <w:pPr>
        <w:pStyle w:val="ListParagraph"/>
        <w:numPr>
          <w:ilvl w:val="0"/>
          <w:numId w:val="6"/>
        </w:numPr>
        <w:tabs>
          <w:tab w:pos="504" w:val="left" w:leader="none"/>
        </w:tabs>
        <w:spacing w:line="240" w:lineRule="auto" w:before="0" w:after="0"/>
        <w:ind w:left="504" w:right="84" w:hanging="360"/>
        <w:jc w:val="left"/>
        <w:rPr>
          <w:sz w:val="20"/>
        </w:rPr>
      </w:pPr>
      <w:r>
        <w:rPr>
          <w:sz w:val="20"/>
        </w:rPr>
        <w:t>Sindhu,</w:t>
      </w:r>
      <w:r>
        <w:rPr>
          <w:spacing w:val="-2"/>
          <w:sz w:val="20"/>
        </w:rPr>
        <w:t> </w:t>
      </w:r>
      <w:r>
        <w:rPr>
          <w:sz w:val="20"/>
        </w:rPr>
        <w:t>U,</w:t>
      </w:r>
      <w:r>
        <w:rPr>
          <w:spacing w:val="-2"/>
          <w:sz w:val="20"/>
        </w:rPr>
        <w:t> </w:t>
      </w:r>
      <w:r>
        <w:rPr>
          <w:b/>
          <w:sz w:val="20"/>
        </w:rPr>
        <w:t>Sharma,</w:t>
      </w:r>
      <w:r>
        <w:rPr>
          <w:b/>
          <w:spacing w:val="-2"/>
          <w:sz w:val="20"/>
        </w:rPr>
        <w:t> </w:t>
      </w:r>
      <w:r>
        <w:rPr>
          <w:b/>
          <w:sz w:val="20"/>
        </w:rPr>
        <w:t>A</w:t>
      </w:r>
      <w:r>
        <w:rPr>
          <w:sz w:val="20"/>
        </w:rPr>
        <w:t>,</w:t>
      </w:r>
      <w:r>
        <w:rPr>
          <w:spacing w:val="-2"/>
          <w:sz w:val="20"/>
        </w:rPr>
        <w:t> </w:t>
      </w:r>
      <w:r>
        <w:rPr>
          <w:sz w:val="20"/>
        </w:rPr>
        <w:t>Zawar,</w:t>
      </w:r>
      <w:r>
        <w:rPr>
          <w:spacing w:val="-2"/>
          <w:sz w:val="20"/>
        </w:rPr>
        <w:t> </w:t>
      </w:r>
      <w:r>
        <w:rPr>
          <w:sz w:val="20"/>
        </w:rPr>
        <w:t>I,</w:t>
      </w:r>
      <w:r>
        <w:rPr>
          <w:spacing w:val="-2"/>
          <w:sz w:val="20"/>
        </w:rPr>
        <w:t> </w:t>
      </w:r>
      <w:r>
        <w:rPr>
          <w:sz w:val="20"/>
        </w:rPr>
        <w:t>Punia,</w:t>
      </w:r>
      <w:r>
        <w:rPr>
          <w:spacing w:val="-2"/>
          <w:sz w:val="20"/>
        </w:rPr>
        <w:t> </w:t>
      </w:r>
      <w:r>
        <w:rPr>
          <w:sz w:val="20"/>
        </w:rPr>
        <w:t>V.</w:t>
      </w:r>
      <w:r>
        <w:rPr>
          <w:spacing w:val="-5"/>
          <w:sz w:val="20"/>
        </w:rPr>
        <w:t> </w:t>
      </w:r>
      <w:r>
        <w:rPr>
          <w:sz w:val="20"/>
        </w:rPr>
        <w:t>Seizure</w:t>
      </w:r>
      <w:r>
        <w:rPr>
          <w:spacing w:val="-3"/>
          <w:sz w:val="20"/>
        </w:rPr>
        <w:t> </w:t>
      </w:r>
      <w:r>
        <w:rPr>
          <w:sz w:val="20"/>
        </w:rPr>
        <w:t>and</w:t>
      </w:r>
      <w:r>
        <w:rPr>
          <w:spacing w:val="-4"/>
          <w:sz w:val="20"/>
        </w:rPr>
        <w:t> </w:t>
      </w:r>
      <w:r>
        <w:rPr>
          <w:sz w:val="20"/>
        </w:rPr>
        <w:t>Epilepsy</w:t>
      </w:r>
      <w:r>
        <w:rPr>
          <w:spacing w:val="-2"/>
          <w:sz w:val="20"/>
        </w:rPr>
        <w:t> </w:t>
      </w:r>
      <w:r>
        <w:rPr>
          <w:sz w:val="20"/>
        </w:rPr>
        <w:t>Risk</w:t>
      </w:r>
      <w:r>
        <w:rPr>
          <w:spacing w:val="-2"/>
          <w:sz w:val="20"/>
        </w:rPr>
        <w:t> </w:t>
      </w:r>
      <w:r>
        <w:rPr>
          <w:sz w:val="20"/>
        </w:rPr>
        <w:t>in</w:t>
      </w:r>
      <w:r>
        <w:rPr>
          <w:spacing w:val="-2"/>
          <w:sz w:val="20"/>
        </w:rPr>
        <w:t> </w:t>
      </w:r>
      <w:r>
        <w:rPr>
          <w:sz w:val="20"/>
        </w:rPr>
        <w:t>Patients</w:t>
      </w:r>
      <w:r>
        <w:rPr>
          <w:spacing w:val="-4"/>
          <w:sz w:val="20"/>
        </w:rPr>
        <w:t> </w:t>
      </w:r>
      <w:r>
        <w:rPr>
          <w:sz w:val="20"/>
        </w:rPr>
        <w:t>Taking</w:t>
      </w:r>
      <w:r>
        <w:rPr>
          <w:spacing w:val="-2"/>
          <w:sz w:val="20"/>
        </w:rPr>
        <w:t> </w:t>
      </w:r>
      <w:r>
        <w:rPr>
          <w:sz w:val="20"/>
        </w:rPr>
        <w:t>Newer</w:t>
      </w:r>
      <w:r>
        <w:rPr>
          <w:spacing w:val="-2"/>
          <w:sz w:val="20"/>
        </w:rPr>
        <w:t> </w:t>
      </w:r>
      <w:r>
        <w:rPr>
          <w:sz w:val="20"/>
        </w:rPr>
        <w:t>Glucose-Lowering</w:t>
      </w:r>
      <w:r>
        <w:rPr>
          <w:spacing w:val="-2"/>
          <w:sz w:val="20"/>
        </w:rPr>
        <w:t> </w:t>
      </w:r>
      <w:r>
        <w:rPr>
          <w:sz w:val="20"/>
        </w:rPr>
        <w:t>Drugs: a Meta-Analysis. </w:t>
      </w:r>
      <w:r>
        <w:rPr>
          <w:i/>
          <w:sz w:val="20"/>
        </w:rPr>
        <w:t>Epilepsia Open</w:t>
      </w:r>
      <w:r>
        <w:rPr>
          <w:sz w:val="20"/>
        </w:rPr>
        <w:t>. Accepted October 2024</w:t>
      </w:r>
      <w:r>
        <w:rPr>
          <w:i/>
          <w:sz w:val="20"/>
        </w:rPr>
        <w:t>.</w:t>
      </w:r>
    </w:p>
    <w:p>
      <w:pPr>
        <w:pStyle w:val="ListParagraph"/>
        <w:numPr>
          <w:ilvl w:val="0"/>
          <w:numId w:val="6"/>
        </w:numPr>
        <w:tabs>
          <w:tab w:pos="502" w:val="left" w:leader="none"/>
          <w:tab w:pos="504" w:val="left" w:leader="none"/>
        </w:tabs>
        <w:spacing w:line="240" w:lineRule="auto" w:before="230" w:after="0"/>
        <w:ind w:left="504" w:right="300" w:hanging="361"/>
        <w:jc w:val="left"/>
        <w:rPr>
          <w:sz w:val="20"/>
        </w:rPr>
      </w:pPr>
      <w:r>
        <w:rPr>
          <w:b/>
          <w:sz w:val="20"/>
        </w:rPr>
        <w:t>Sharma, A, </w:t>
      </w:r>
      <w:r>
        <w:rPr>
          <w:sz w:val="20"/>
        </w:rPr>
        <w:t>Song, R, Sarmey, N, Harasimchuk, S, Bulacio, J, Rammo, R, Bingaman, W, Serletis, D. A Multivariate Approach</w:t>
      </w:r>
      <w:r>
        <w:rPr>
          <w:spacing w:val="-6"/>
          <w:sz w:val="20"/>
        </w:rPr>
        <w:t> </w:t>
      </w:r>
      <w:r>
        <w:rPr>
          <w:sz w:val="20"/>
        </w:rPr>
        <w:t>to</w:t>
      </w:r>
      <w:r>
        <w:rPr>
          <w:spacing w:val="-4"/>
          <w:sz w:val="20"/>
        </w:rPr>
        <w:t> </w:t>
      </w:r>
      <w:r>
        <w:rPr>
          <w:sz w:val="20"/>
        </w:rPr>
        <w:t>Quantifying</w:t>
      </w:r>
      <w:r>
        <w:rPr>
          <w:spacing w:val="-4"/>
          <w:sz w:val="20"/>
        </w:rPr>
        <w:t> </w:t>
      </w:r>
      <w:r>
        <w:rPr>
          <w:sz w:val="20"/>
        </w:rPr>
        <w:t>Risk</w:t>
      </w:r>
      <w:r>
        <w:rPr>
          <w:spacing w:val="-4"/>
          <w:sz w:val="20"/>
        </w:rPr>
        <w:t> </w:t>
      </w:r>
      <w:r>
        <w:rPr>
          <w:sz w:val="20"/>
        </w:rPr>
        <w:t>Factors</w:t>
      </w:r>
      <w:r>
        <w:rPr>
          <w:spacing w:val="-6"/>
          <w:sz w:val="20"/>
        </w:rPr>
        <w:t> </w:t>
      </w:r>
      <w:r>
        <w:rPr>
          <w:sz w:val="20"/>
        </w:rPr>
        <w:t>Impacting</w:t>
      </w:r>
      <w:r>
        <w:rPr>
          <w:spacing w:val="-4"/>
          <w:sz w:val="20"/>
        </w:rPr>
        <w:t> </w:t>
      </w:r>
      <w:r>
        <w:rPr>
          <w:sz w:val="20"/>
        </w:rPr>
        <w:t>Stereotactic</w:t>
      </w:r>
      <w:r>
        <w:rPr>
          <w:spacing w:val="-5"/>
          <w:sz w:val="20"/>
        </w:rPr>
        <w:t> </w:t>
      </w:r>
      <w:r>
        <w:rPr>
          <w:sz w:val="20"/>
        </w:rPr>
        <w:t>Robotic-Guided</w:t>
      </w:r>
      <w:r>
        <w:rPr>
          <w:spacing w:val="-4"/>
          <w:sz w:val="20"/>
        </w:rPr>
        <w:t> </w:t>
      </w:r>
      <w:r>
        <w:rPr>
          <w:sz w:val="20"/>
        </w:rPr>
        <w:t>Stereoelectroencephalography.</w:t>
      </w:r>
      <w:r>
        <w:rPr>
          <w:spacing w:val="-4"/>
          <w:sz w:val="20"/>
        </w:rPr>
        <w:t> </w:t>
      </w:r>
      <w:r>
        <w:rPr>
          <w:i/>
          <w:sz w:val="20"/>
        </w:rPr>
        <w:t>Operative</w:t>
      </w:r>
      <w:r>
        <w:rPr>
          <w:i/>
          <w:sz w:val="20"/>
        </w:rPr>
        <w:t> Neurosurgery. </w:t>
      </w:r>
      <w:r>
        <w:rPr>
          <w:sz w:val="20"/>
        </w:rPr>
        <w:t>Accepted August 2024.</w:t>
      </w:r>
    </w:p>
    <w:p>
      <w:pPr>
        <w:pStyle w:val="ListParagraph"/>
        <w:numPr>
          <w:ilvl w:val="0"/>
          <w:numId w:val="6"/>
        </w:numPr>
        <w:tabs>
          <w:tab w:pos="504" w:val="left" w:leader="none"/>
        </w:tabs>
        <w:spacing w:line="240" w:lineRule="auto" w:before="229" w:after="0"/>
        <w:ind w:left="504" w:right="148" w:hanging="360"/>
        <w:jc w:val="left"/>
        <w:rPr>
          <w:sz w:val="20"/>
        </w:rPr>
      </w:pPr>
      <w:r>
        <w:rPr>
          <w:sz w:val="20"/>
        </w:rPr>
        <w:t>Rilinger,</w:t>
      </w:r>
      <w:r>
        <w:rPr>
          <w:spacing w:val="-2"/>
          <w:sz w:val="20"/>
        </w:rPr>
        <w:t> </w:t>
      </w:r>
      <w:r>
        <w:rPr>
          <w:sz w:val="20"/>
        </w:rPr>
        <w:t>R,</w:t>
      </w:r>
      <w:r>
        <w:rPr>
          <w:spacing w:val="-2"/>
          <w:sz w:val="20"/>
        </w:rPr>
        <w:t> </w:t>
      </w:r>
      <w:r>
        <w:rPr>
          <w:sz w:val="20"/>
        </w:rPr>
        <w:t>Guo,</w:t>
      </w:r>
      <w:r>
        <w:rPr>
          <w:spacing w:val="-2"/>
          <w:sz w:val="20"/>
        </w:rPr>
        <w:t> </w:t>
      </w:r>
      <w:r>
        <w:rPr>
          <w:sz w:val="20"/>
        </w:rPr>
        <w:t>L,</w:t>
      </w:r>
      <w:r>
        <w:rPr>
          <w:spacing w:val="-2"/>
          <w:sz w:val="20"/>
        </w:rPr>
        <w:t> </w:t>
      </w:r>
      <w:r>
        <w:rPr>
          <w:b/>
          <w:sz w:val="20"/>
        </w:rPr>
        <w:t>Sharma,</w:t>
      </w:r>
      <w:r>
        <w:rPr>
          <w:b/>
          <w:spacing w:val="-5"/>
          <w:sz w:val="20"/>
        </w:rPr>
        <w:t> </w:t>
      </w:r>
      <w:r>
        <w:rPr>
          <w:b/>
          <w:sz w:val="20"/>
        </w:rPr>
        <w:t>A</w:t>
      </w:r>
      <w:r>
        <w:rPr>
          <w:sz w:val="20"/>
        </w:rPr>
        <w:t>,</w:t>
      </w:r>
      <w:r>
        <w:rPr>
          <w:spacing w:val="-2"/>
          <w:sz w:val="20"/>
        </w:rPr>
        <w:t> </w:t>
      </w:r>
      <w:r>
        <w:rPr>
          <w:sz w:val="20"/>
        </w:rPr>
        <w:t>Thompson,</w:t>
      </w:r>
      <w:r>
        <w:rPr>
          <w:spacing w:val="-2"/>
          <w:sz w:val="20"/>
        </w:rPr>
        <w:t> </w:t>
      </w:r>
      <w:r>
        <w:rPr>
          <w:sz w:val="20"/>
        </w:rPr>
        <w:t>N,</w:t>
      </w:r>
      <w:r>
        <w:rPr>
          <w:spacing w:val="-2"/>
          <w:sz w:val="20"/>
        </w:rPr>
        <w:t> </w:t>
      </w:r>
      <w:r>
        <w:rPr>
          <w:sz w:val="20"/>
        </w:rPr>
        <w:t>Grabowski,</w:t>
      </w:r>
      <w:r>
        <w:rPr>
          <w:spacing w:val="-5"/>
          <w:sz w:val="20"/>
        </w:rPr>
        <w:t> </w:t>
      </w:r>
      <w:r>
        <w:rPr>
          <w:sz w:val="20"/>
        </w:rPr>
        <w:t>M,</w:t>
      </w:r>
      <w:r>
        <w:rPr>
          <w:spacing w:val="-2"/>
          <w:sz w:val="20"/>
        </w:rPr>
        <w:t> </w:t>
      </w:r>
      <w:r>
        <w:rPr>
          <w:sz w:val="20"/>
        </w:rPr>
        <w:t>Lobbous,</w:t>
      </w:r>
      <w:r>
        <w:rPr>
          <w:spacing w:val="-2"/>
          <w:sz w:val="20"/>
        </w:rPr>
        <w:t> </w:t>
      </w:r>
      <w:r>
        <w:rPr>
          <w:sz w:val="20"/>
        </w:rPr>
        <w:t>M,</w:t>
      </w:r>
      <w:r>
        <w:rPr>
          <w:spacing w:val="-2"/>
          <w:sz w:val="20"/>
        </w:rPr>
        <w:t> </w:t>
      </w:r>
      <w:r>
        <w:rPr>
          <w:sz w:val="20"/>
        </w:rPr>
        <w:t>Dhawan,</w:t>
      </w:r>
      <w:r>
        <w:rPr>
          <w:spacing w:val="-2"/>
          <w:sz w:val="20"/>
        </w:rPr>
        <w:t> </w:t>
      </w:r>
      <w:r>
        <w:rPr>
          <w:sz w:val="20"/>
        </w:rPr>
        <w:t>A.</w:t>
      </w:r>
      <w:r>
        <w:rPr>
          <w:spacing w:val="-5"/>
          <w:sz w:val="20"/>
        </w:rPr>
        <w:t> </w:t>
      </w:r>
      <w:r>
        <w:rPr>
          <w:sz w:val="20"/>
        </w:rPr>
        <w:t>Tumor-related</w:t>
      </w:r>
      <w:r>
        <w:rPr>
          <w:spacing w:val="-2"/>
          <w:sz w:val="20"/>
        </w:rPr>
        <w:t> </w:t>
      </w:r>
      <w:r>
        <w:rPr>
          <w:sz w:val="20"/>
        </w:rPr>
        <w:t>Epilepsy</w:t>
      </w:r>
      <w:r>
        <w:rPr>
          <w:spacing w:val="-2"/>
          <w:sz w:val="20"/>
        </w:rPr>
        <w:t> </w:t>
      </w:r>
      <w:r>
        <w:rPr>
          <w:sz w:val="20"/>
        </w:rPr>
        <w:t>in</w:t>
      </w:r>
      <w:r>
        <w:rPr>
          <w:spacing w:val="-2"/>
          <w:sz w:val="20"/>
        </w:rPr>
        <w:t> </w:t>
      </w:r>
      <w:r>
        <w:rPr>
          <w:sz w:val="20"/>
        </w:rPr>
        <w:t>High Grade Glioma: A Large Series Survival Analysis. </w:t>
      </w:r>
      <w:r>
        <w:rPr>
          <w:i/>
          <w:sz w:val="20"/>
        </w:rPr>
        <w:t>Journal of Neurooncology. </w:t>
      </w:r>
      <w:r>
        <w:rPr>
          <w:sz w:val="20"/>
        </w:rPr>
        <w:t>Accepted July 2024.</w:t>
      </w:r>
    </w:p>
    <w:p>
      <w:pPr>
        <w:pStyle w:val="BodyText"/>
        <w:spacing w:before="1"/>
      </w:pPr>
    </w:p>
    <w:p>
      <w:pPr>
        <w:pStyle w:val="ListParagraph"/>
        <w:numPr>
          <w:ilvl w:val="0"/>
          <w:numId w:val="6"/>
        </w:numPr>
        <w:tabs>
          <w:tab w:pos="503" w:val="left" w:leader="none"/>
        </w:tabs>
        <w:spacing w:line="240" w:lineRule="auto" w:before="1" w:after="0"/>
        <w:ind w:left="503" w:right="0" w:hanging="359"/>
        <w:jc w:val="left"/>
        <w:rPr>
          <w:sz w:val="20"/>
        </w:rPr>
      </w:pPr>
      <w:r>
        <w:rPr>
          <w:sz w:val="20"/>
        </w:rPr>
        <w:t>Tiefenbach</w:t>
      </w:r>
      <w:r>
        <w:rPr>
          <w:spacing w:val="-4"/>
          <w:sz w:val="20"/>
        </w:rPr>
        <w:t> </w:t>
      </w:r>
      <w:r>
        <w:rPr>
          <w:sz w:val="20"/>
        </w:rPr>
        <w:t>J.,</w:t>
      </w:r>
      <w:r>
        <w:rPr>
          <w:spacing w:val="-4"/>
          <w:sz w:val="20"/>
        </w:rPr>
        <w:t> </w:t>
      </w:r>
      <w:r>
        <w:rPr>
          <w:sz w:val="20"/>
        </w:rPr>
        <w:t>Kuliev</w:t>
      </w:r>
      <w:r>
        <w:rPr>
          <w:spacing w:val="-4"/>
          <w:sz w:val="20"/>
        </w:rPr>
        <w:t> </w:t>
      </w:r>
      <w:r>
        <w:rPr>
          <w:sz w:val="20"/>
        </w:rPr>
        <w:t>E.,</w:t>
      </w:r>
      <w:r>
        <w:rPr>
          <w:spacing w:val="-4"/>
          <w:sz w:val="20"/>
        </w:rPr>
        <w:t> </w:t>
      </w:r>
      <w:r>
        <w:rPr>
          <w:sz w:val="20"/>
        </w:rPr>
        <w:t>Dullur</w:t>
      </w:r>
      <w:r>
        <w:rPr>
          <w:spacing w:val="-4"/>
          <w:sz w:val="20"/>
        </w:rPr>
        <w:t> </w:t>
      </w:r>
      <w:r>
        <w:rPr>
          <w:sz w:val="20"/>
        </w:rPr>
        <w:t>P.,</w:t>
      </w:r>
      <w:r>
        <w:rPr>
          <w:spacing w:val="-4"/>
          <w:sz w:val="20"/>
        </w:rPr>
        <w:t> </w:t>
      </w:r>
      <w:r>
        <w:rPr>
          <w:sz w:val="20"/>
        </w:rPr>
        <w:t>Mandava,</w:t>
      </w:r>
      <w:r>
        <w:rPr>
          <w:spacing w:val="-4"/>
          <w:sz w:val="20"/>
        </w:rPr>
        <w:t> </w:t>
      </w:r>
      <w:r>
        <w:rPr>
          <w:sz w:val="20"/>
        </w:rPr>
        <w:t>N.,</w:t>
      </w:r>
      <w:r>
        <w:rPr>
          <w:spacing w:val="-4"/>
          <w:sz w:val="20"/>
        </w:rPr>
        <w:t> </w:t>
      </w:r>
      <w:r>
        <w:rPr>
          <w:sz w:val="20"/>
        </w:rPr>
        <w:t>Hogue,</w:t>
      </w:r>
      <w:r>
        <w:rPr>
          <w:spacing w:val="-7"/>
          <w:sz w:val="20"/>
        </w:rPr>
        <w:t> </w:t>
      </w:r>
      <w:r>
        <w:rPr>
          <w:sz w:val="20"/>
        </w:rPr>
        <w:t>O.,</w:t>
      </w:r>
      <w:r>
        <w:rPr>
          <w:spacing w:val="-4"/>
          <w:sz w:val="20"/>
        </w:rPr>
        <w:t> </w:t>
      </w:r>
      <w:r>
        <w:rPr>
          <w:sz w:val="20"/>
        </w:rPr>
        <w:t>Kondylis</w:t>
      </w:r>
      <w:r>
        <w:rPr>
          <w:spacing w:val="-5"/>
          <w:sz w:val="20"/>
        </w:rPr>
        <w:t> </w:t>
      </w:r>
      <w:r>
        <w:rPr>
          <w:sz w:val="20"/>
        </w:rPr>
        <w:t>K.</w:t>
      </w:r>
      <w:r>
        <w:rPr>
          <w:spacing w:val="-4"/>
          <w:sz w:val="20"/>
        </w:rPr>
        <w:t> </w:t>
      </w:r>
      <w:r>
        <w:rPr>
          <w:b/>
          <w:sz w:val="20"/>
        </w:rPr>
        <w:t>Sharma</w:t>
      </w:r>
      <w:r>
        <w:rPr>
          <w:b/>
          <w:spacing w:val="-4"/>
          <w:sz w:val="20"/>
        </w:rPr>
        <w:t> </w:t>
      </w:r>
      <w:r>
        <w:rPr>
          <w:b/>
          <w:sz w:val="20"/>
        </w:rPr>
        <w:t>A</w:t>
      </w:r>
      <w:r>
        <w:rPr>
          <w:sz w:val="20"/>
        </w:rPr>
        <w:t>.,</w:t>
      </w:r>
      <w:r>
        <w:rPr>
          <w:spacing w:val="-4"/>
          <w:sz w:val="20"/>
        </w:rPr>
        <w:t> </w:t>
      </w:r>
      <w:r>
        <w:rPr>
          <w:sz w:val="20"/>
        </w:rPr>
        <w:t>Rammo</w:t>
      </w:r>
      <w:r>
        <w:rPr>
          <w:spacing w:val="-4"/>
          <w:sz w:val="20"/>
        </w:rPr>
        <w:t> </w:t>
      </w:r>
      <w:r>
        <w:rPr>
          <w:sz w:val="20"/>
        </w:rPr>
        <w:t>R.,</w:t>
      </w:r>
      <w:r>
        <w:rPr>
          <w:spacing w:val="-4"/>
          <w:sz w:val="20"/>
        </w:rPr>
        <w:t> </w:t>
      </w:r>
      <w:r>
        <w:rPr>
          <w:sz w:val="20"/>
        </w:rPr>
        <w:t>Nagel</w:t>
      </w:r>
      <w:r>
        <w:rPr>
          <w:spacing w:val="-5"/>
          <w:sz w:val="20"/>
        </w:rPr>
        <w:t> </w:t>
      </w:r>
      <w:r>
        <w:rPr>
          <w:sz w:val="20"/>
        </w:rPr>
        <w:t>S.,</w:t>
      </w:r>
      <w:r>
        <w:rPr>
          <w:spacing w:val="-4"/>
          <w:sz w:val="20"/>
        </w:rPr>
        <w:t> </w:t>
      </w:r>
      <w:r>
        <w:rPr>
          <w:spacing w:val="-2"/>
          <w:sz w:val="20"/>
        </w:rPr>
        <w:t>Machado</w:t>
      </w:r>
    </w:p>
    <w:p>
      <w:pPr>
        <w:pStyle w:val="BodyText"/>
        <w:spacing w:line="229" w:lineRule="exact"/>
        <w:ind w:left="504"/>
      </w:pPr>
      <w:r>
        <w:rPr/>
        <w:t>A.G.</w:t>
      </w:r>
      <w:r>
        <w:rPr>
          <w:spacing w:val="-6"/>
        </w:rPr>
        <w:t> </w:t>
      </w:r>
      <w:r>
        <w:rPr/>
        <w:t>The</w:t>
      </w:r>
      <w:r>
        <w:rPr>
          <w:spacing w:val="-5"/>
        </w:rPr>
        <w:t> </w:t>
      </w:r>
      <w:r>
        <w:rPr/>
        <w:t>Rate</w:t>
      </w:r>
      <w:r>
        <w:rPr>
          <w:spacing w:val="-6"/>
        </w:rPr>
        <w:t> </w:t>
      </w:r>
      <w:r>
        <w:rPr/>
        <w:t>and</w:t>
      </w:r>
      <w:r>
        <w:rPr>
          <w:spacing w:val="-5"/>
        </w:rPr>
        <w:t> </w:t>
      </w:r>
      <w:r>
        <w:rPr/>
        <w:t>Risk</w:t>
      </w:r>
      <w:r>
        <w:rPr>
          <w:spacing w:val="-5"/>
        </w:rPr>
        <w:t> </w:t>
      </w:r>
      <w:r>
        <w:rPr/>
        <w:t>Factors</w:t>
      </w:r>
      <w:r>
        <w:rPr>
          <w:spacing w:val="-7"/>
        </w:rPr>
        <w:t> </w:t>
      </w:r>
      <w:r>
        <w:rPr/>
        <w:t>of</w:t>
      </w:r>
      <w:r>
        <w:rPr>
          <w:spacing w:val="-5"/>
        </w:rPr>
        <w:t> </w:t>
      </w:r>
      <w:r>
        <w:rPr/>
        <w:t>Deep</w:t>
      </w:r>
      <w:r>
        <w:rPr>
          <w:spacing w:val="-5"/>
        </w:rPr>
        <w:t> </w:t>
      </w:r>
      <w:r>
        <w:rPr/>
        <w:t>Brain</w:t>
      </w:r>
      <w:r>
        <w:rPr>
          <w:spacing w:val="-5"/>
        </w:rPr>
        <w:t> </w:t>
      </w:r>
      <w:r>
        <w:rPr/>
        <w:t>Stimulation</w:t>
      </w:r>
      <w:r>
        <w:rPr>
          <w:spacing w:val="-7"/>
        </w:rPr>
        <w:t> </w:t>
      </w:r>
      <w:r>
        <w:rPr/>
        <w:t>Associated</w:t>
      </w:r>
      <w:r>
        <w:rPr>
          <w:spacing w:val="-5"/>
        </w:rPr>
        <w:t> </w:t>
      </w:r>
      <w:r>
        <w:rPr/>
        <w:t>Complications:</w:t>
      </w:r>
      <w:r>
        <w:rPr>
          <w:spacing w:val="-6"/>
        </w:rPr>
        <w:t> </w:t>
      </w:r>
      <w:r>
        <w:rPr/>
        <w:t>A</w:t>
      </w:r>
      <w:r>
        <w:rPr>
          <w:spacing w:val="-4"/>
        </w:rPr>
        <w:t> </w:t>
      </w:r>
      <w:r>
        <w:rPr/>
        <w:t>Single</w:t>
      </w:r>
      <w:r>
        <w:rPr>
          <w:spacing w:val="-6"/>
        </w:rPr>
        <w:t> </w:t>
      </w:r>
      <w:r>
        <w:rPr/>
        <w:t>Center</w:t>
      </w:r>
      <w:r>
        <w:rPr>
          <w:spacing w:val="-5"/>
        </w:rPr>
        <w:t> </w:t>
      </w:r>
      <w:r>
        <w:rPr>
          <w:spacing w:val="-2"/>
        </w:rPr>
        <w:t>Experience.</w:t>
      </w:r>
    </w:p>
    <w:p>
      <w:pPr>
        <w:spacing w:line="229" w:lineRule="exact" w:before="0"/>
        <w:ind w:left="504" w:right="0" w:firstLine="0"/>
        <w:jc w:val="left"/>
        <w:rPr>
          <w:sz w:val="20"/>
        </w:rPr>
      </w:pPr>
      <w:r>
        <w:rPr>
          <w:i/>
          <w:sz w:val="20"/>
        </w:rPr>
        <w:t>Operative</w:t>
      </w:r>
      <w:r>
        <w:rPr>
          <w:i/>
          <w:spacing w:val="-8"/>
          <w:sz w:val="20"/>
        </w:rPr>
        <w:t> </w:t>
      </w:r>
      <w:r>
        <w:rPr>
          <w:i/>
          <w:sz w:val="20"/>
        </w:rPr>
        <w:t>Neurosurgery</w:t>
      </w:r>
      <w:r>
        <w:rPr>
          <w:sz w:val="20"/>
        </w:rPr>
        <w:t>.</w:t>
      </w:r>
      <w:r>
        <w:rPr>
          <w:spacing w:val="-7"/>
          <w:sz w:val="20"/>
        </w:rPr>
        <w:t> </w:t>
      </w:r>
      <w:r>
        <w:rPr>
          <w:sz w:val="20"/>
        </w:rPr>
        <w:t>Accepted</w:t>
      </w:r>
      <w:r>
        <w:rPr>
          <w:spacing w:val="-7"/>
          <w:sz w:val="20"/>
        </w:rPr>
        <w:t> </w:t>
      </w:r>
      <w:r>
        <w:rPr>
          <w:sz w:val="20"/>
        </w:rPr>
        <w:t>July</w:t>
      </w:r>
      <w:r>
        <w:rPr>
          <w:spacing w:val="-7"/>
          <w:sz w:val="20"/>
        </w:rPr>
        <w:t> </w:t>
      </w:r>
      <w:r>
        <w:rPr>
          <w:spacing w:val="-2"/>
          <w:sz w:val="20"/>
        </w:rPr>
        <w:t>2024.</w:t>
      </w:r>
    </w:p>
    <w:p>
      <w:pPr>
        <w:spacing w:after="0" w:line="229" w:lineRule="exact"/>
        <w:jc w:val="left"/>
        <w:rPr>
          <w:sz w:val="20"/>
        </w:rPr>
        <w:sectPr>
          <w:pgSz w:w="12240" w:h="15840"/>
          <w:pgMar w:header="1447" w:footer="0" w:top="1680" w:bottom="280" w:left="720" w:right="1080"/>
        </w:sectPr>
      </w:pPr>
    </w:p>
    <w:p>
      <w:pPr>
        <w:pStyle w:val="BodyText"/>
      </w:pPr>
    </w:p>
    <w:p>
      <w:pPr>
        <w:pStyle w:val="BodyText"/>
        <w:spacing w:before="35"/>
      </w:pPr>
    </w:p>
    <w:p>
      <w:pPr>
        <w:pStyle w:val="ListParagraph"/>
        <w:numPr>
          <w:ilvl w:val="0"/>
          <w:numId w:val="6"/>
        </w:numPr>
        <w:tabs>
          <w:tab w:pos="503" w:val="left" w:leader="none"/>
        </w:tabs>
        <w:spacing w:line="240" w:lineRule="auto" w:before="0" w:after="0"/>
        <w:ind w:left="503" w:right="296" w:hanging="360"/>
        <w:jc w:val="left"/>
        <w:rPr>
          <w:sz w:val="20"/>
        </w:rPr>
      </w:pPr>
      <w:r>
        <w:rPr>
          <w:b/>
          <w:sz w:val="20"/>
        </w:rPr>
        <w:t>Sharma,</w:t>
      </w:r>
      <w:r>
        <w:rPr>
          <w:b/>
          <w:spacing w:val="-3"/>
          <w:sz w:val="20"/>
        </w:rPr>
        <w:t> </w:t>
      </w:r>
      <w:r>
        <w:rPr>
          <w:b/>
          <w:sz w:val="20"/>
        </w:rPr>
        <w:t>A,</w:t>
      </w:r>
      <w:r>
        <w:rPr>
          <w:b/>
          <w:spacing w:val="-3"/>
          <w:sz w:val="20"/>
        </w:rPr>
        <w:t> </w:t>
      </w:r>
      <w:r>
        <w:rPr>
          <w:sz w:val="20"/>
        </w:rPr>
        <w:t>Kondylis,</w:t>
      </w:r>
      <w:r>
        <w:rPr>
          <w:spacing w:val="-3"/>
          <w:sz w:val="20"/>
        </w:rPr>
        <w:t> </w:t>
      </w:r>
      <w:r>
        <w:rPr>
          <w:sz w:val="20"/>
        </w:rPr>
        <w:t>E,</w:t>
      </w:r>
      <w:r>
        <w:rPr>
          <w:spacing w:val="-3"/>
          <w:sz w:val="20"/>
        </w:rPr>
        <w:t> </w:t>
      </w:r>
      <w:r>
        <w:rPr>
          <w:sz w:val="20"/>
        </w:rPr>
        <w:t>Srivatsa,</w:t>
      </w:r>
      <w:r>
        <w:rPr>
          <w:spacing w:val="-3"/>
          <w:sz w:val="20"/>
        </w:rPr>
        <w:t> </w:t>
      </w:r>
      <w:r>
        <w:rPr>
          <w:sz w:val="20"/>
        </w:rPr>
        <w:t>S,</w:t>
      </w:r>
      <w:r>
        <w:rPr>
          <w:spacing w:val="-3"/>
          <w:sz w:val="20"/>
        </w:rPr>
        <w:t> </w:t>
      </w:r>
      <w:r>
        <w:rPr>
          <w:sz w:val="20"/>
        </w:rPr>
        <w:t>Sarmey,</w:t>
      </w:r>
      <w:r>
        <w:rPr>
          <w:spacing w:val="-3"/>
          <w:sz w:val="20"/>
        </w:rPr>
        <w:t> </w:t>
      </w:r>
      <w:r>
        <w:rPr>
          <w:sz w:val="20"/>
        </w:rPr>
        <w:t>N,</w:t>
      </w:r>
      <w:r>
        <w:rPr>
          <w:spacing w:val="-3"/>
          <w:sz w:val="20"/>
        </w:rPr>
        <w:t> </w:t>
      </w:r>
      <w:r>
        <w:rPr>
          <w:sz w:val="20"/>
        </w:rPr>
        <w:t>Lachhwani,</w:t>
      </w:r>
      <w:r>
        <w:rPr>
          <w:spacing w:val="-3"/>
          <w:sz w:val="20"/>
        </w:rPr>
        <w:t> </w:t>
      </w:r>
      <w:r>
        <w:rPr>
          <w:sz w:val="20"/>
        </w:rPr>
        <w:t>D,</w:t>
      </w:r>
      <w:r>
        <w:rPr>
          <w:spacing w:val="-3"/>
          <w:sz w:val="20"/>
        </w:rPr>
        <w:t> </w:t>
      </w:r>
      <w:r>
        <w:rPr>
          <w:sz w:val="20"/>
        </w:rPr>
        <w:t>Nedorezov,</w:t>
      </w:r>
      <w:r>
        <w:rPr>
          <w:spacing w:val="-3"/>
          <w:sz w:val="20"/>
        </w:rPr>
        <w:t> </w:t>
      </w:r>
      <w:r>
        <w:rPr>
          <w:sz w:val="20"/>
        </w:rPr>
        <w:t>L,</w:t>
      </w:r>
      <w:r>
        <w:rPr>
          <w:spacing w:val="-3"/>
          <w:sz w:val="20"/>
        </w:rPr>
        <w:t> </w:t>
      </w:r>
      <w:r>
        <w:rPr>
          <w:sz w:val="20"/>
        </w:rPr>
        <w:t>Bingaman,</w:t>
      </w:r>
      <w:r>
        <w:rPr>
          <w:spacing w:val="-3"/>
          <w:sz w:val="20"/>
        </w:rPr>
        <w:t> </w:t>
      </w:r>
      <w:r>
        <w:rPr>
          <w:sz w:val="20"/>
        </w:rPr>
        <w:t>W.</w:t>
      </w:r>
      <w:r>
        <w:rPr>
          <w:spacing w:val="-3"/>
          <w:sz w:val="20"/>
        </w:rPr>
        <w:t> </w:t>
      </w:r>
      <w:r>
        <w:rPr>
          <w:sz w:val="20"/>
        </w:rPr>
        <w:t>Refractory</w:t>
      </w:r>
      <w:r>
        <w:rPr>
          <w:spacing w:val="-3"/>
          <w:sz w:val="20"/>
        </w:rPr>
        <w:t> </w:t>
      </w:r>
      <w:r>
        <w:rPr>
          <w:sz w:val="20"/>
        </w:rPr>
        <w:t>Inflammatory Hydrocephalus: A Case Report of a Rare and Complicated Sequelae following Cerebral Hemispherectomy Surgery for Epilepsy. </w:t>
      </w:r>
      <w:r>
        <w:rPr>
          <w:i/>
          <w:sz w:val="20"/>
        </w:rPr>
        <w:t>Epilepsy and Behavior Reports. </w:t>
      </w:r>
      <w:r>
        <w:rPr>
          <w:sz w:val="20"/>
        </w:rPr>
        <w:t>Accepted July 2024</w:t>
      </w:r>
    </w:p>
    <w:p>
      <w:pPr>
        <w:pStyle w:val="ListParagraph"/>
        <w:numPr>
          <w:ilvl w:val="0"/>
          <w:numId w:val="6"/>
        </w:numPr>
        <w:tabs>
          <w:tab w:pos="502" w:val="left" w:leader="none"/>
          <w:tab w:pos="504" w:val="left" w:leader="none"/>
        </w:tabs>
        <w:spacing w:line="240" w:lineRule="auto" w:before="229" w:after="0"/>
        <w:ind w:left="504" w:right="893" w:hanging="361"/>
        <w:jc w:val="left"/>
        <w:rPr>
          <w:sz w:val="20"/>
        </w:rPr>
      </w:pPr>
      <w:r>
        <w:rPr>
          <w:b/>
          <w:sz w:val="20"/>
        </w:rPr>
        <w:t>Sharma,</w:t>
      </w:r>
      <w:r>
        <w:rPr>
          <w:b/>
          <w:spacing w:val="-3"/>
          <w:sz w:val="20"/>
        </w:rPr>
        <w:t> </w:t>
      </w:r>
      <w:r>
        <w:rPr>
          <w:b/>
          <w:sz w:val="20"/>
        </w:rPr>
        <w:t>A</w:t>
      </w:r>
      <w:r>
        <w:rPr>
          <w:sz w:val="20"/>
        </w:rPr>
        <w:t>.,</w:t>
      </w:r>
      <w:r>
        <w:rPr>
          <w:spacing w:val="-3"/>
          <w:sz w:val="20"/>
        </w:rPr>
        <w:t> </w:t>
      </w:r>
      <w:r>
        <w:rPr>
          <w:sz w:val="20"/>
        </w:rPr>
        <w:t>Rammo,</w:t>
      </w:r>
      <w:r>
        <w:rPr>
          <w:spacing w:val="-6"/>
          <w:sz w:val="20"/>
        </w:rPr>
        <w:t> </w:t>
      </w:r>
      <w:r>
        <w:rPr>
          <w:sz w:val="20"/>
        </w:rPr>
        <w:t>R,</w:t>
      </w:r>
      <w:r>
        <w:rPr>
          <w:spacing w:val="-3"/>
          <w:sz w:val="20"/>
        </w:rPr>
        <w:t> </w:t>
      </w:r>
      <w:r>
        <w:rPr>
          <w:sz w:val="20"/>
        </w:rPr>
        <w:t>Sarmey,</w:t>
      </w:r>
      <w:r>
        <w:rPr>
          <w:spacing w:val="-3"/>
          <w:sz w:val="20"/>
        </w:rPr>
        <w:t> </w:t>
      </w:r>
      <w:r>
        <w:rPr>
          <w:sz w:val="20"/>
        </w:rPr>
        <w:t>N.,</w:t>
      </w:r>
      <w:r>
        <w:rPr>
          <w:spacing w:val="-3"/>
          <w:sz w:val="20"/>
        </w:rPr>
        <w:t> </w:t>
      </w:r>
      <w:r>
        <w:rPr>
          <w:sz w:val="20"/>
        </w:rPr>
        <w:t>Kondylis,</w:t>
      </w:r>
      <w:r>
        <w:rPr>
          <w:spacing w:val="-3"/>
          <w:sz w:val="20"/>
        </w:rPr>
        <w:t> </w:t>
      </w:r>
      <w:r>
        <w:rPr>
          <w:sz w:val="20"/>
        </w:rPr>
        <w:t>ED,</w:t>
      </w:r>
      <w:r>
        <w:rPr>
          <w:spacing w:val="-3"/>
          <w:sz w:val="20"/>
        </w:rPr>
        <w:t> </w:t>
      </w:r>
      <w:r>
        <w:rPr>
          <w:sz w:val="20"/>
        </w:rPr>
        <w:t>Serletis,</w:t>
      </w:r>
      <w:r>
        <w:rPr>
          <w:spacing w:val="-3"/>
          <w:sz w:val="20"/>
        </w:rPr>
        <w:t> </w:t>
      </w:r>
      <w:r>
        <w:rPr>
          <w:sz w:val="20"/>
        </w:rPr>
        <w:t>D,</w:t>
      </w:r>
      <w:r>
        <w:rPr>
          <w:spacing w:val="-3"/>
          <w:sz w:val="20"/>
        </w:rPr>
        <w:t> </w:t>
      </w:r>
      <w:r>
        <w:rPr>
          <w:sz w:val="20"/>
        </w:rPr>
        <w:t>Bingaman,</w:t>
      </w:r>
      <w:r>
        <w:rPr>
          <w:spacing w:val="-3"/>
          <w:sz w:val="20"/>
        </w:rPr>
        <w:t> </w:t>
      </w:r>
      <w:r>
        <w:rPr>
          <w:sz w:val="20"/>
        </w:rPr>
        <w:t>W.</w:t>
      </w:r>
      <w:r>
        <w:rPr>
          <w:spacing w:val="-3"/>
          <w:sz w:val="20"/>
        </w:rPr>
        <w:t> </w:t>
      </w:r>
      <w:r>
        <w:rPr>
          <w:sz w:val="20"/>
        </w:rPr>
        <w:t>Disconnective</w:t>
      </w:r>
      <w:r>
        <w:rPr>
          <w:spacing w:val="-4"/>
          <w:sz w:val="20"/>
        </w:rPr>
        <w:t> </w:t>
      </w:r>
      <w:r>
        <w:rPr>
          <w:sz w:val="20"/>
        </w:rPr>
        <w:t>Hemispherotomy: Technique and Operative Highlights. </w:t>
      </w:r>
      <w:r>
        <w:rPr>
          <w:i/>
          <w:sz w:val="20"/>
        </w:rPr>
        <w:t>Neurosurgical Focus Vid</w:t>
      </w:r>
      <w:r>
        <w:rPr>
          <w:sz w:val="20"/>
        </w:rPr>
        <w:t>e</w:t>
      </w:r>
      <w:r>
        <w:rPr>
          <w:i/>
          <w:sz w:val="20"/>
        </w:rPr>
        <w:t>o. </w:t>
      </w:r>
      <w:r>
        <w:rPr>
          <w:sz w:val="20"/>
        </w:rPr>
        <w:t>Accepted April 2024.</w:t>
      </w:r>
    </w:p>
    <w:p>
      <w:pPr>
        <w:pStyle w:val="ListParagraph"/>
        <w:numPr>
          <w:ilvl w:val="0"/>
          <w:numId w:val="6"/>
        </w:numPr>
        <w:tabs>
          <w:tab w:pos="504" w:val="left" w:leader="none"/>
        </w:tabs>
        <w:spacing w:line="240" w:lineRule="auto" w:before="229" w:after="0"/>
        <w:ind w:left="504" w:right="83" w:hanging="360"/>
        <w:jc w:val="both"/>
        <w:rPr>
          <w:sz w:val="20"/>
        </w:rPr>
      </w:pPr>
      <w:r>
        <w:rPr>
          <w:b/>
          <w:sz w:val="20"/>
        </w:rPr>
        <w:t>Sharma, A</w:t>
      </w:r>
      <w:r>
        <w:rPr>
          <w:sz w:val="20"/>
        </w:rPr>
        <w:t>, Song, R, Sarmey, N, Harasimchuk, S, Bulacio, J, Pucci, F, Rammo, R, Bingaman, W, Serletis, D.</w:t>
      </w:r>
      <w:r>
        <w:rPr>
          <w:spacing w:val="-3"/>
          <w:sz w:val="20"/>
        </w:rPr>
        <w:t> </w:t>
      </w:r>
      <w:r>
        <w:rPr>
          <w:sz w:val="20"/>
        </w:rPr>
        <w:t>Validation and Safety Profile of a Novel, Non-invasive Fiducial Attachment for Stereotactic Robotic-Guided Stereoelectroencephalography. </w:t>
      </w:r>
      <w:r>
        <w:rPr>
          <w:i/>
          <w:sz w:val="20"/>
        </w:rPr>
        <w:t>Operative Neurosurgery</w:t>
      </w:r>
      <w:r>
        <w:rPr>
          <w:sz w:val="20"/>
        </w:rPr>
        <w:t>. Accepted February 2024.</w:t>
      </w:r>
    </w:p>
    <w:p>
      <w:pPr>
        <w:pStyle w:val="BodyText"/>
        <w:spacing w:before="1"/>
      </w:pPr>
    </w:p>
    <w:p>
      <w:pPr>
        <w:pStyle w:val="ListParagraph"/>
        <w:numPr>
          <w:ilvl w:val="0"/>
          <w:numId w:val="6"/>
        </w:numPr>
        <w:tabs>
          <w:tab w:pos="504" w:val="left" w:leader="none"/>
        </w:tabs>
        <w:spacing w:line="240" w:lineRule="auto" w:before="1" w:after="0"/>
        <w:ind w:left="504" w:right="81" w:hanging="360"/>
        <w:jc w:val="both"/>
        <w:rPr>
          <w:sz w:val="20"/>
        </w:rPr>
      </w:pPr>
      <w:r>
        <w:rPr>
          <w:sz w:val="20"/>
        </w:rPr>
        <w:t>Das, N, </w:t>
      </w:r>
      <w:r>
        <w:rPr>
          <w:b/>
          <w:sz w:val="20"/>
        </w:rPr>
        <w:t>Sharma,</w:t>
      </w:r>
      <w:r>
        <w:rPr>
          <w:b/>
          <w:spacing w:val="-2"/>
          <w:sz w:val="20"/>
        </w:rPr>
        <w:t> </w:t>
      </w:r>
      <w:r>
        <w:rPr>
          <w:b/>
          <w:sz w:val="20"/>
        </w:rPr>
        <w:t>A</w:t>
      </w:r>
      <w:r>
        <w:rPr>
          <w:sz w:val="20"/>
        </w:rPr>
        <w:t>, Mann, M, Gordillo,</w:t>
      </w:r>
      <w:r>
        <w:rPr>
          <w:spacing w:val="-2"/>
          <w:sz w:val="20"/>
        </w:rPr>
        <w:t> </w:t>
      </w:r>
      <w:r>
        <w:rPr>
          <w:sz w:val="20"/>
        </w:rPr>
        <w:t>A, Desai, A,</w:t>
      </w:r>
      <w:r>
        <w:rPr>
          <w:spacing w:val="-3"/>
          <w:sz w:val="20"/>
        </w:rPr>
        <w:t> </w:t>
      </w:r>
      <w:r>
        <w:rPr>
          <w:sz w:val="20"/>
        </w:rPr>
        <w:t>Serletis, D, Nadhuvil, AM,</w:t>
      </w:r>
      <w:r>
        <w:rPr>
          <w:spacing w:val="-3"/>
          <w:sz w:val="20"/>
        </w:rPr>
        <w:t> </w:t>
      </w:r>
      <w:r>
        <w:rPr>
          <w:sz w:val="20"/>
        </w:rPr>
        <w:t>Bingaman, W, Rammo,</w:t>
      </w:r>
      <w:r>
        <w:rPr>
          <w:spacing w:val="-2"/>
          <w:sz w:val="20"/>
        </w:rPr>
        <w:t> </w:t>
      </w:r>
      <w:r>
        <w:rPr>
          <w:sz w:val="20"/>
        </w:rPr>
        <w:t>R. Postoperative Management Following Hemispherectomy in Pediatric Patients with Pre-Existing Ventriculoperitoneal Shunts: A Case Series. </w:t>
      </w:r>
      <w:r>
        <w:rPr>
          <w:i/>
          <w:sz w:val="20"/>
        </w:rPr>
        <w:t>Child’s Nervous System. </w:t>
      </w:r>
      <w:r>
        <w:rPr>
          <w:sz w:val="20"/>
        </w:rPr>
        <w:t>Accepted January 2024.</w:t>
      </w:r>
    </w:p>
    <w:p>
      <w:pPr>
        <w:pStyle w:val="ListParagraph"/>
        <w:numPr>
          <w:ilvl w:val="0"/>
          <w:numId w:val="6"/>
        </w:numPr>
        <w:tabs>
          <w:tab w:pos="503" w:val="left" w:leader="none"/>
        </w:tabs>
        <w:spacing w:line="240" w:lineRule="auto" w:before="229" w:after="0"/>
        <w:ind w:left="503" w:right="82" w:hanging="360"/>
        <w:jc w:val="both"/>
        <w:rPr>
          <w:sz w:val="20"/>
        </w:rPr>
      </w:pPr>
      <w:r>
        <w:rPr>
          <w:b/>
          <w:sz w:val="20"/>
        </w:rPr>
        <w:t>Sharma, A</w:t>
      </w:r>
      <w:r>
        <w:rPr>
          <w:sz w:val="20"/>
        </w:rPr>
        <w:t>, Parfyonov, M, Tiefenbach, J, Hogue, O, Nero, N, Jehi, L, Serletis, D, Bingaman, W, Gupta, A, Rammo, R. Predictors of Therapeutic Response Following Thalamic Neuromodulation for Drug-resistant Pediatric Generalized Epilepsy: A Systematic Review and Individual Patient Data Meta-analysis. </w:t>
      </w:r>
      <w:r>
        <w:rPr>
          <w:i/>
          <w:sz w:val="20"/>
        </w:rPr>
        <w:t>Epilepsia. </w:t>
      </w:r>
      <w:r>
        <w:rPr>
          <w:sz w:val="20"/>
        </w:rPr>
        <w:t>Accepted January 2024.</w:t>
      </w:r>
    </w:p>
    <w:p>
      <w:pPr>
        <w:pStyle w:val="BodyText"/>
        <w:spacing w:before="33"/>
      </w:pPr>
    </w:p>
    <w:p>
      <w:pPr>
        <w:pStyle w:val="ListParagraph"/>
        <w:numPr>
          <w:ilvl w:val="0"/>
          <w:numId w:val="6"/>
        </w:numPr>
        <w:tabs>
          <w:tab w:pos="503" w:val="left" w:leader="none"/>
        </w:tabs>
        <w:spacing w:line="261" w:lineRule="exact" w:before="1" w:after="0"/>
        <w:ind w:left="503" w:right="0" w:hanging="359"/>
        <w:jc w:val="left"/>
        <w:rPr>
          <w:color w:val="232323"/>
          <w:sz w:val="23"/>
        </w:rPr>
      </w:pPr>
      <w:r>
        <w:rPr>
          <w:b/>
          <w:sz w:val="20"/>
        </w:rPr>
        <w:t>Sharma,</w:t>
      </w:r>
      <w:r>
        <w:rPr>
          <w:b/>
          <w:spacing w:val="-5"/>
          <w:sz w:val="20"/>
        </w:rPr>
        <w:t> </w:t>
      </w:r>
      <w:r>
        <w:rPr>
          <w:b/>
          <w:sz w:val="20"/>
        </w:rPr>
        <w:t>A,</w:t>
      </w:r>
      <w:r>
        <w:rPr>
          <w:b/>
          <w:spacing w:val="-4"/>
          <w:sz w:val="20"/>
        </w:rPr>
        <w:t> </w:t>
      </w:r>
      <w:r>
        <w:rPr>
          <w:sz w:val="20"/>
        </w:rPr>
        <w:t>Mann,</w:t>
      </w:r>
      <w:r>
        <w:rPr>
          <w:spacing w:val="-4"/>
          <w:sz w:val="20"/>
        </w:rPr>
        <w:t> </w:t>
      </w:r>
      <w:r>
        <w:rPr>
          <w:sz w:val="20"/>
        </w:rPr>
        <w:t>M,</w:t>
      </w:r>
      <w:r>
        <w:rPr>
          <w:spacing w:val="-4"/>
          <w:sz w:val="20"/>
        </w:rPr>
        <w:t> </w:t>
      </w:r>
      <w:r>
        <w:rPr>
          <w:sz w:val="20"/>
        </w:rPr>
        <w:t>Gordillo,</w:t>
      </w:r>
      <w:r>
        <w:rPr>
          <w:spacing w:val="-4"/>
          <w:sz w:val="20"/>
        </w:rPr>
        <w:t> </w:t>
      </w:r>
      <w:r>
        <w:rPr>
          <w:sz w:val="20"/>
        </w:rPr>
        <w:t>A,</w:t>
      </w:r>
      <w:r>
        <w:rPr>
          <w:spacing w:val="-4"/>
          <w:sz w:val="20"/>
        </w:rPr>
        <w:t> </w:t>
      </w:r>
      <w:r>
        <w:rPr>
          <w:sz w:val="20"/>
        </w:rPr>
        <w:t>Desai,</w:t>
      </w:r>
      <w:r>
        <w:rPr>
          <w:spacing w:val="-4"/>
          <w:sz w:val="20"/>
        </w:rPr>
        <w:t> </w:t>
      </w:r>
      <w:r>
        <w:rPr>
          <w:sz w:val="20"/>
        </w:rPr>
        <w:t>A,</w:t>
      </w:r>
      <w:r>
        <w:rPr>
          <w:spacing w:val="-4"/>
          <w:sz w:val="20"/>
        </w:rPr>
        <w:t> </w:t>
      </w:r>
      <w:r>
        <w:rPr>
          <w:sz w:val="20"/>
        </w:rPr>
        <w:t>Winkelman,</w:t>
      </w:r>
      <w:r>
        <w:rPr>
          <w:spacing w:val="-4"/>
          <w:sz w:val="20"/>
        </w:rPr>
        <w:t> </w:t>
      </w:r>
      <w:r>
        <w:rPr>
          <w:sz w:val="20"/>
        </w:rPr>
        <w:t>R,</w:t>
      </w:r>
      <w:r>
        <w:rPr>
          <w:spacing w:val="-5"/>
          <w:sz w:val="20"/>
        </w:rPr>
        <w:t> </w:t>
      </w:r>
      <w:r>
        <w:rPr>
          <w:sz w:val="20"/>
        </w:rPr>
        <w:t>Serletis,</w:t>
      </w:r>
      <w:r>
        <w:rPr>
          <w:spacing w:val="-4"/>
          <w:sz w:val="20"/>
        </w:rPr>
        <w:t> </w:t>
      </w:r>
      <w:r>
        <w:rPr>
          <w:sz w:val="20"/>
        </w:rPr>
        <w:t>D,</w:t>
      </w:r>
      <w:r>
        <w:rPr>
          <w:spacing w:val="-4"/>
          <w:sz w:val="20"/>
        </w:rPr>
        <w:t> </w:t>
      </w:r>
      <w:r>
        <w:rPr>
          <w:sz w:val="20"/>
        </w:rPr>
        <w:t>Nadhuvil,</w:t>
      </w:r>
      <w:r>
        <w:rPr>
          <w:spacing w:val="-4"/>
          <w:sz w:val="20"/>
        </w:rPr>
        <w:t> </w:t>
      </w:r>
      <w:r>
        <w:rPr>
          <w:sz w:val="20"/>
        </w:rPr>
        <w:t>AM,</w:t>
      </w:r>
      <w:r>
        <w:rPr>
          <w:spacing w:val="-4"/>
          <w:sz w:val="20"/>
        </w:rPr>
        <w:t> </w:t>
      </w:r>
      <w:r>
        <w:rPr>
          <w:sz w:val="20"/>
        </w:rPr>
        <w:t>Bingaman,</w:t>
      </w:r>
      <w:r>
        <w:rPr>
          <w:spacing w:val="-4"/>
          <w:sz w:val="20"/>
        </w:rPr>
        <w:t> </w:t>
      </w:r>
      <w:r>
        <w:rPr>
          <w:sz w:val="20"/>
        </w:rPr>
        <w:t>W,</w:t>
      </w:r>
      <w:r>
        <w:rPr>
          <w:spacing w:val="-4"/>
          <w:sz w:val="20"/>
        </w:rPr>
        <w:t> </w:t>
      </w:r>
      <w:r>
        <w:rPr>
          <w:spacing w:val="-2"/>
          <w:sz w:val="20"/>
        </w:rPr>
        <w:t>Rammo,</w:t>
      </w:r>
    </w:p>
    <w:p>
      <w:pPr>
        <w:pStyle w:val="BodyText"/>
        <w:ind w:left="504" w:right="1058"/>
      </w:pPr>
      <w:r>
        <w:rPr/>
        <w:t>R.</w:t>
      </w:r>
      <w:r>
        <w:rPr>
          <w:spacing w:val="-2"/>
        </w:rPr>
        <w:t> </w:t>
      </w:r>
      <w:r>
        <w:rPr/>
        <w:t>Predictive</w:t>
      </w:r>
      <w:r>
        <w:rPr>
          <w:spacing w:val="-3"/>
        </w:rPr>
        <w:t> </w:t>
      </w:r>
      <w:r>
        <w:rPr/>
        <w:t>Factors</w:t>
      </w:r>
      <w:r>
        <w:rPr>
          <w:spacing w:val="-4"/>
        </w:rPr>
        <w:t> </w:t>
      </w:r>
      <w:r>
        <w:rPr/>
        <w:t>of</w:t>
      </w:r>
      <w:r>
        <w:rPr>
          <w:spacing w:val="-2"/>
        </w:rPr>
        <w:t> </w:t>
      </w:r>
      <w:r>
        <w:rPr/>
        <w:t>Hydrocephalus</w:t>
      </w:r>
      <w:r>
        <w:rPr>
          <w:spacing w:val="-4"/>
        </w:rPr>
        <w:t> </w:t>
      </w:r>
      <w:r>
        <w:rPr/>
        <w:t>Development</w:t>
      </w:r>
      <w:r>
        <w:rPr>
          <w:spacing w:val="-3"/>
        </w:rPr>
        <w:t> </w:t>
      </w:r>
      <w:r>
        <w:rPr/>
        <w:t>in</w:t>
      </w:r>
      <w:r>
        <w:rPr>
          <w:spacing w:val="-2"/>
        </w:rPr>
        <w:t> </w:t>
      </w:r>
      <w:r>
        <w:rPr/>
        <w:t>Pediatric</w:t>
      </w:r>
      <w:r>
        <w:rPr>
          <w:spacing w:val="-3"/>
        </w:rPr>
        <w:t> </w:t>
      </w:r>
      <w:r>
        <w:rPr/>
        <w:t>Patients</w:t>
      </w:r>
      <w:r>
        <w:rPr>
          <w:spacing w:val="-4"/>
        </w:rPr>
        <w:t> </w:t>
      </w:r>
      <w:r>
        <w:rPr/>
        <w:t>Undergoing</w:t>
      </w:r>
      <w:r>
        <w:rPr>
          <w:spacing w:val="-4"/>
        </w:rPr>
        <w:t> </w:t>
      </w:r>
      <w:r>
        <w:rPr/>
        <w:t>Hemispherectomy</w:t>
      </w:r>
      <w:r>
        <w:rPr>
          <w:spacing w:val="-4"/>
        </w:rPr>
        <w:t> </w:t>
      </w:r>
      <w:r>
        <w:rPr/>
        <w:t>for Intractable Epilepsy.</w:t>
      </w:r>
      <w:r>
        <w:rPr>
          <w:spacing w:val="40"/>
        </w:rPr>
        <w:t> </w:t>
      </w:r>
      <w:r>
        <w:rPr>
          <w:i/>
        </w:rPr>
        <w:t>Journal of Neurosurgery: Pediatrics. </w:t>
      </w:r>
      <w:r>
        <w:rPr/>
        <w:t>Accepted November 2023.</w:t>
      </w:r>
    </w:p>
    <w:p>
      <w:pPr>
        <w:pStyle w:val="BodyText"/>
        <w:spacing w:before="30"/>
      </w:pPr>
    </w:p>
    <w:p>
      <w:pPr>
        <w:pStyle w:val="ListParagraph"/>
        <w:numPr>
          <w:ilvl w:val="0"/>
          <w:numId w:val="6"/>
        </w:numPr>
        <w:tabs>
          <w:tab w:pos="503" w:val="left" w:leader="none"/>
        </w:tabs>
        <w:spacing w:line="263" w:lineRule="exact" w:before="0" w:after="0"/>
        <w:ind w:left="503" w:right="0" w:hanging="359"/>
        <w:jc w:val="left"/>
        <w:rPr>
          <w:color w:val="232323"/>
          <w:sz w:val="23"/>
        </w:rPr>
      </w:pPr>
      <w:r>
        <w:rPr>
          <w:b/>
          <w:sz w:val="20"/>
        </w:rPr>
        <w:t>Sharma,</w:t>
      </w:r>
      <w:r>
        <w:rPr>
          <w:b/>
          <w:spacing w:val="-4"/>
          <w:sz w:val="20"/>
        </w:rPr>
        <w:t> </w:t>
      </w:r>
      <w:r>
        <w:rPr>
          <w:b/>
          <w:sz w:val="20"/>
        </w:rPr>
        <w:t>A</w:t>
      </w:r>
      <w:r>
        <w:rPr>
          <w:sz w:val="20"/>
        </w:rPr>
        <w:t>,</w:t>
      </w:r>
      <w:r>
        <w:rPr>
          <w:spacing w:val="-4"/>
          <w:sz w:val="20"/>
        </w:rPr>
        <w:t> </w:t>
      </w:r>
      <w:r>
        <w:rPr>
          <w:sz w:val="20"/>
        </w:rPr>
        <w:t>Tenny,</w:t>
      </w:r>
      <w:r>
        <w:rPr>
          <w:spacing w:val="-5"/>
          <w:sz w:val="20"/>
        </w:rPr>
        <w:t> </w:t>
      </w:r>
      <w:r>
        <w:rPr>
          <w:sz w:val="20"/>
        </w:rPr>
        <w:t>S,</w:t>
      </w:r>
      <w:r>
        <w:rPr>
          <w:spacing w:val="-5"/>
          <w:sz w:val="20"/>
        </w:rPr>
        <w:t> </w:t>
      </w:r>
      <w:r>
        <w:rPr>
          <w:sz w:val="20"/>
        </w:rPr>
        <w:t>Yang,</w:t>
      </w:r>
      <w:r>
        <w:rPr>
          <w:spacing w:val="-7"/>
          <w:sz w:val="20"/>
        </w:rPr>
        <w:t> </w:t>
      </w:r>
      <w:r>
        <w:rPr>
          <w:sz w:val="20"/>
        </w:rPr>
        <w:t>G,</w:t>
      </w:r>
      <w:r>
        <w:rPr>
          <w:spacing w:val="-5"/>
          <w:sz w:val="20"/>
        </w:rPr>
        <w:t> </w:t>
      </w:r>
      <w:r>
        <w:rPr>
          <w:sz w:val="20"/>
        </w:rPr>
        <w:t>Cheng,</w:t>
      </w:r>
      <w:r>
        <w:rPr>
          <w:spacing w:val="-4"/>
          <w:sz w:val="20"/>
        </w:rPr>
        <w:t> </w:t>
      </w:r>
      <w:r>
        <w:rPr>
          <w:sz w:val="20"/>
        </w:rPr>
        <w:t>J,</w:t>
      </w:r>
      <w:r>
        <w:rPr>
          <w:spacing w:val="-4"/>
          <w:sz w:val="20"/>
        </w:rPr>
        <w:t> </w:t>
      </w:r>
      <w:r>
        <w:rPr>
          <w:sz w:val="20"/>
        </w:rPr>
        <w:t>Ratliff,</w:t>
      </w:r>
      <w:r>
        <w:rPr>
          <w:spacing w:val="-4"/>
          <w:sz w:val="20"/>
        </w:rPr>
        <w:t> </w:t>
      </w:r>
      <w:r>
        <w:rPr>
          <w:sz w:val="20"/>
        </w:rPr>
        <w:t>J,</w:t>
      </w:r>
      <w:r>
        <w:rPr>
          <w:spacing w:val="-4"/>
          <w:sz w:val="20"/>
        </w:rPr>
        <w:t> </w:t>
      </w:r>
      <w:r>
        <w:rPr>
          <w:sz w:val="20"/>
        </w:rPr>
        <w:t>Steinmetz,</w:t>
      </w:r>
      <w:r>
        <w:rPr>
          <w:spacing w:val="-4"/>
          <w:sz w:val="20"/>
        </w:rPr>
        <w:t> </w:t>
      </w:r>
      <w:r>
        <w:rPr>
          <w:sz w:val="20"/>
        </w:rPr>
        <w:t>M,</w:t>
      </w:r>
      <w:r>
        <w:rPr>
          <w:spacing w:val="-3"/>
          <w:sz w:val="20"/>
        </w:rPr>
        <w:t> </w:t>
      </w:r>
      <w:r>
        <w:rPr>
          <w:sz w:val="20"/>
        </w:rPr>
        <w:t>Krishnamurthy,</w:t>
      </w:r>
      <w:r>
        <w:rPr>
          <w:spacing w:val="-5"/>
          <w:sz w:val="20"/>
        </w:rPr>
        <w:t> </w:t>
      </w:r>
      <w:r>
        <w:rPr>
          <w:sz w:val="20"/>
        </w:rPr>
        <w:t>S,</w:t>
      </w:r>
      <w:r>
        <w:rPr>
          <w:spacing w:val="-5"/>
          <w:sz w:val="20"/>
        </w:rPr>
        <w:t> </w:t>
      </w:r>
      <w:r>
        <w:rPr>
          <w:sz w:val="20"/>
        </w:rPr>
        <w:t>Adogwa,</w:t>
      </w:r>
      <w:r>
        <w:rPr>
          <w:spacing w:val="-5"/>
          <w:sz w:val="20"/>
        </w:rPr>
        <w:t> </w:t>
      </w:r>
      <w:r>
        <w:rPr>
          <w:sz w:val="20"/>
        </w:rPr>
        <w:t>O,</w:t>
      </w:r>
      <w:r>
        <w:rPr>
          <w:spacing w:val="-5"/>
          <w:sz w:val="20"/>
        </w:rPr>
        <w:t> and</w:t>
      </w:r>
    </w:p>
    <w:p>
      <w:pPr>
        <w:pStyle w:val="BodyText"/>
        <w:ind w:left="504"/>
      </w:pPr>
      <w:r>
        <w:rPr/>
        <w:t>Swartz,</w:t>
      </w:r>
      <w:r>
        <w:rPr>
          <w:spacing w:val="40"/>
        </w:rPr>
        <w:t> </w:t>
      </w:r>
      <w:r>
        <w:rPr/>
        <w:t>K.</w:t>
      </w:r>
      <w:r>
        <w:rPr>
          <w:spacing w:val="-3"/>
        </w:rPr>
        <w:t> </w:t>
      </w:r>
      <w:r>
        <w:rPr/>
        <w:t>Factors</w:t>
      </w:r>
      <w:r>
        <w:rPr>
          <w:spacing w:val="-4"/>
        </w:rPr>
        <w:t> </w:t>
      </w:r>
      <w:r>
        <w:rPr/>
        <w:t>Affecting</w:t>
      </w:r>
      <w:r>
        <w:rPr>
          <w:spacing w:val="-4"/>
        </w:rPr>
        <w:t> </w:t>
      </w:r>
      <w:r>
        <w:rPr/>
        <w:t>Retirement</w:t>
      </w:r>
      <w:r>
        <w:rPr>
          <w:spacing w:val="-3"/>
        </w:rPr>
        <w:t> </w:t>
      </w:r>
      <w:r>
        <w:rPr/>
        <w:t>and</w:t>
      </w:r>
      <w:r>
        <w:rPr>
          <w:spacing w:val="-2"/>
        </w:rPr>
        <w:t> </w:t>
      </w:r>
      <w:r>
        <w:rPr/>
        <w:t>Workforce</w:t>
      </w:r>
      <w:r>
        <w:rPr>
          <w:spacing w:val="-3"/>
        </w:rPr>
        <w:t> </w:t>
      </w:r>
      <w:r>
        <w:rPr/>
        <w:t>Attrition</w:t>
      </w:r>
      <w:r>
        <w:rPr>
          <w:spacing w:val="-2"/>
        </w:rPr>
        <w:t> </w:t>
      </w:r>
      <w:r>
        <w:rPr/>
        <w:t>in</w:t>
      </w:r>
      <w:r>
        <w:rPr>
          <w:spacing w:val="-2"/>
        </w:rPr>
        <w:t> </w:t>
      </w:r>
      <w:r>
        <w:rPr/>
        <w:t>Neurosurgery:</w:t>
      </w:r>
      <w:r>
        <w:rPr>
          <w:spacing w:val="-3"/>
        </w:rPr>
        <w:t> </w:t>
      </w:r>
      <w:r>
        <w:rPr/>
        <w:t>Results</w:t>
      </w:r>
      <w:r>
        <w:rPr>
          <w:spacing w:val="-4"/>
        </w:rPr>
        <w:t> </w:t>
      </w:r>
      <w:r>
        <w:rPr/>
        <w:t>of</w:t>
      </w:r>
      <w:r>
        <w:rPr>
          <w:spacing w:val="-2"/>
        </w:rPr>
        <w:t> </w:t>
      </w:r>
      <w:r>
        <w:rPr/>
        <w:t>a</w:t>
      </w:r>
      <w:r>
        <w:rPr>
          <w:spacing w:val="-3"/>
        </w:rPr>
        <w:t> </w:t>
      </w:r>
      <w:r>
        <w:rPr/>
        <w:t>Council</w:t>
      </w:r>
      <w:r>
        <w:rPr>
          <w:spacing w:val="-3"/>
        </w:rPr>
        <w:t> </w:t>
      </w:r>
      <w:r>
        <w:rPr/>
        <w:t>of</w:t>
      </w:r>
      <w:r>
        <w:rPr>
          <w:spacing w:val="-5"/>
        </w:rPr>
        <w:t> </w:t>
      </w:r>
      <w:r>
        <w:rPr/>
        <w:t>State Neurosurgical Societies National Survey. </w:t>
      </w:r>
      <w:r>
        <w:rPr>
          <w:i/>
        </w:rPr>
        <w:t>Journal of Neurosurgery. </w:t>
      </w:r>
      <w:r>
        <w:rPr/>
        <w:t>Accepted July 2023.</w:t>
      </w:r>
    </w:p>
    <w:p>
      <w:pPr>
        <w:pStyle w:val="ListParagraph"/>
        <w:numPr>
          <w:ilvl w:val="0"/>
          <w:numId w:val="6"/>
        </w:numPr>
        <w:tabs>
          <w:tab w:pos="504" w:val="left" w:leader="none"/>
        </w:tabs>
        <w:spacing w:line="240" w:lineRule="auto" w:before="227" w:after="0"/>
        <w:ind w:left="504" w:right="118" w:hanging="360"/>
        <w:jc w:val="left"/>
        <w:rPr>
          <w:sz w:val="20"/>
        </w:rPr>
      </w:pPr>
      <w:r>
        <w:rPr>
          <w:color w:val="1F1F1E"/>
          <w:sz w:val="20"/>
        </w:rPr>
        <w:t>Desai,</w:t>
      </w:r>
      <w:r>
        <w:rPr>
          <w:color w:val="1F1F1E"/>
          <w:spacing w:val="-2"/>
          <w:sz w:val="20"/>
        </w:rPr>
        <w:t> </w:t>
      </w:r>
      <w:r>
        <w:rPr>
          <w:color w:val="1F1F1E"/>
          <w:sz w:val="20"/>
        </w:rPr>
        <w:t>A.,</w:t>
      </w:r>
      <w:r>
        <w:rPr>
          <w:color w:val="1F1F1E"/>
          <w:spacing w:val="-2"/>
          <w:sz w:val="20"/>
        </w:rPr>
        <w:t> </w:t>
      </w:r>
      <w:r>
        <w:rPr>
          <w:b/>
          <w:color w:val="1F1F1E"/>
          <w:sz w:val="20"/>
        </w:rPr>
        <w:t>Sharma,</w:t>
      </w:r>
      <w:r>
        <w:rPr>
          <w:b/>
          <w:color w:val="1F1F1E"/>
          <w:spacing w:val="-2"/>
          <w:sz w:val="20"/>
        </w:rPr>
        <w:t> </w:t>
      </w:r>
      <w:r>
        <w:rPr>
          <w:b/>
          <w:color w:val="1F1F1E"/>
          <w:sz w:val="20"/>
        </w:rPr>
        <w:t>A</w:t>
      </w:r>
      <w:r>
        <w:rPr>
          <w:b/>
          <w:color w:val="1F1F1E"/>
          <w:spacing w:val="-2"/>
          <w:sz w:val="20"/>
        </w:rPr>
        <w:t> </w:t>
      </w:r>
      <w:r>
        <w:rPr>
          <w:color w:val="1F1F1E"/>
          <w:sz w:val="20"/>
        </w:rPr>
        <w:t>Sundar,</w:t>
      </w:r>
      <w:r>
        <w:rPr>
          <w:color w:val="1F1F1E"/>
          <w:spacing w:val="-4"/>
          <w:sz w:val="20"/>
        </w:rPr>
        <w:t> </w:t>
      </w:r>
      <w:r>
        <w:rPr>
          <w:color w:val="1F1F1E"/>
          <w:sz w:val="20"/>
        </w:rPr>
        <w:t>SJ,</w:t>
      </w:r>
      <w:r>
        <w:rPr>
          <w:color w:val="1F1F1E"/>
          <w:spacing w:val="-2"/>
          <w:sz w:val="20"/>
        </w:rPr>
        <w:t> </w:t>
      </w:r>
      <w:r>
        <w:rPr>
          <w:color w:val="1F1F1E"/>
          <w:sz w:val="20"/>
        </w:rPr>
        <w:t>Kondylis,</w:t>
      </w:r>
      <w:r>
        <w:rPr>
          <w:color w:val="1F1F1E"/>
          <w:spacing w:val="-2"/>
          <w:sz w:val="20"/>
        </w:rPr>
        <w:t> </w:t>
      </w:r>
      <w:r>
        <w:rPr>
          <w:color w:val="1F1F1E"/>
          <w:sz w:val="20"/>
        </w:rPr>
        <w:t>E,</w:t>
      </w:r>
      <w:r>
        <w:rPr>
          <w:color w:val="1F1F1E"/>
          <w:spacing w:val="-2"/>
          <w:sz w:val="20"/>
        </w:rPr>
        <w:t> </w:t>
      </w:r>
      <w:r>
        <w:rPr>
          <w:color w:val="1F1F1E"/>
          <w:sz w:val="20"/>
        </w:rPr>
        <w:t>Patel,</w:t>
      </w:r>
      <w:r>
        <w:rPr>
          <w:color w:val="1F1F1E"/>
          <w:spacing w:val="-2"/>
          <w:sz w:val="20"/>
        </w:rPr>
        <w:t> </w:t>
      </w:r>
      <w:r>
        <w:rPr>
          <w:color w:val="1F1F1E"/>
          <w:sz w:val="20"/>
        </w:rPr>
        <w:t>A,</w:t>
      </w:r>
      <w:r>
        <w:rPr>
          <w:color w:val="1F1F1E"/>
          <w:spacing w:val="-2"/>
          <w:sz w:val="20"/>
        </w:rPr>
        <w:t> </w:t>
      </w:r>
      <w:r>
        <w:rPr>
          <w:color w:val="1F1F1E"/>
          <w:sz w:val="20"/>
        </w:rPr>
        <w:t>Hsieh,</w:t>
      </w:r>
      <w:r>
        <w:rPr>
          <w:color w:val="1F1F1E"/>
          <w:spacing w:val="-2"/>
          <w:sz w:val="20"/>
        </w:rPr>
        <w:t> </w:t>
      </w:r>
      <w:r>
        <w:rPr>
          <w:color w:val="1F1F1E"/>
          <w:sz w:val="20"/>
        </w:rPr>
        <w:t>J,</w:t>
      </w:r>
      <w:r>
        <w:rPr>
          <w:color w:val="1F1F1E"/>
          <w:spacing w:val="-2"/>
          <w:sz w:val="20"/>
        </w:rPr>
        <w:t> </w:t>
      </w:r>
      <w:r>
        <w:rPr>
          <w:color w:val="1F1F1E"/>
          <w:sz w:val="20"/>
        </w:rPr>
        <w:t>Bulacio,</w:t>
      </w:r>
      <w:r>
        <w:rPr>
          <w:color w:val="1F1F1E"/>
          <w:spacing w:val="-2"/>
          <w:sz w:val="20"/>
        </w:rPr>
        <w:t> </w:t>
      </w:r>
      <w:r>
        <w:rPr>
          <w:color w:val="1F1F1E"/>
          <w:sz w:val="20"/>
        </w:rPr>
        <w:t>J,</w:t>
      </w:r>
      <w:r>
        <w:rPr>
          <w:color w:val="1F1F1E"/>
          <w:spacing w:val="-2"/>
          <w:sz w:val="20"/>
        </w:rPr>
        <w:t> </w:t>
      </w:r>
      <w:r>
        <w:rPr>
          <w:color w:val="1F1F1E"/>
          <w:sz w:val="20"/>
        </w:rPr>
        <w:t>Gupta,</w:t>
      </w:r>
      <w:r>
        <w:rPr>
          <w:color w:val="1F1F1E"/>
          <w:spacing w:val="-2"/>
          <w:sz w:val="20"/>
        </w:rPr>
        <w:t> </w:t>
      </w:r>
      <w:r>
        <w:rPr>
          <w:color w:val="1F1F1E"/>
          <w:sz w:val="20"/>
        </w:rPr>
        <w:t>A,</w:t>
      </w:r>
      <w:r>
        <w:rPr>
          <w:color w:val="1F1F1E"/>
          <w:spacing w:val="-2"/>
          <w:sz w:val="20"/>
        </w:rPr>
        <w:t> </w:t>
      </w:r>
      <w:r>
        <w:rPr>
          <w:color w:val="1F1F1E"/>
          <w:sz w:val="20"/>
        </w:rPr>
        <w:t>Jehi,</w:t>
      </w:r>
      <w:r>
        <w:rPr>
          <w:color w:val="1F1F1E"/>
          <w:spacing w:val="-2"/>
          <w:sz w:val="20"/>
        </w:rPr>
        <w:t> </w:t>
      </w:r>
      <w:r>
        <w:rPr>
          <w:color w:val="1F1F1E"/>
          <w:sz w:val="20"/>
        </w:rPr>
        <w:t>L,</w:t>
      </w:r>
      <w:r>
        <w:rPr>
          <w:color w:val="1F1F1E"/>
          <w:spacing w:val="-2"/>
          <w:sz w:val="20"/>
        </w:rPr>
        <w:t> </w:t>
      </w:r>
      <w:r>
        <w:rPr>
          <w:color w:val="1F1F1E"/>
          <w:sz w:val="20"/>
        </w:rPr>
        <w:t>Bingaman,</w:t>
      </w:r>
      <w:r>
        <w:rPr>
          <w:color w:val="1F1F1E"/>
          <w:spacing w:val="-2"/>
          <w:sz w:val="20"/>
        </w:rPr>
        <w:t> </w:t>
      </w:r>
      <w:r>
        <w:rPr>
          <w:color w:val="1F1F1E"/>
          <w:sz w:val="20"/>
        </w:rPr>
        <w:t>W.</w:t>
      </w:r>
      <w:r>
        <w:rPr>
          <w:color w:val="1F1F1E"/>
          <w:spacing w:val="-2"/>
          <w:sz w:val="20"/>
        </w:rPr>
        <w:t> </w:t>
      </w:r>
      <w:r>
        <w:rPr>
          <w:color w:val="232323"/>
          <w:sz w:val="20"/>
        </w:rPr>
        <w:t>The</w:t>
      </w:r>
      <w:r>
        <w:rPr>
          <w:color w:val="232323"/>
          <w:spacing w:val="-2"/>
          <w:sz w:val="20"/>
        </w:rPr>
        <w:t> </w:t>
      </w:r>
      <w:r>
        <w:rPr>
          <w:color w:val="232323"/>
          <w:sz w:val="20"/>
        </w:rPr>
        <w:t>impact of skull thickness on pediatric SEEG implantation and technical considerations </w:t>
      </w:r>
      <w:r>
        <w:rPr>
          <w:i/>
          <w:color w:val="1F1F1E"/>
          <w:sz w:val="20"/>
        </w:rPr>
        <w:t>Journal of Neurosurgery: Pediatrics.</w:t>
      </w:r>
      <w:r>
        <w:rPr>
          <w:i/>
          <w:color w:val="1F1F1E"/>
          <w:sz w:val="20"/>
        </w:rPr>
        <w:t> </w:t>
      </w:r>
      <w:r>
        <w:rPr>
          <w:color w:val="1F1F1E"/>
          <w:sz w:val="20"/>
        </w:rPr>
        <w:t>Accepted June 2023.</w:t>
      </w:r>
    </w:p>
    <w:p>
      <w:pPr>
        <w:pStyle w:val="ListParagraph"/>
        <w:numPr>
          <w:ilvl w:val="0"/>
          <w:numId w:val="6"/>
        </w:numPr>
        <w:tabs>
          <w:tab w:pos="503" w:val="left" w:leader="none"/>
        </w:tabs>
        <w:spacing w:line="240" w:lineRule="auto" w:before="229" w:after="0"/>
        <w:ind w:left="503" w:right="207" w:hanging="360"/>
        <w:jc w:val="left"/>
        <w:rPr>
          <w:sz w:val="20"/>
        </w:rPr>
      </w:pPr>
      <w:r>
        <w:rPr>
          <w:sz w:val="20"/>
        </w:rPr>
        <w:t>Hsieh, JK, Pucci, F, Sundar, SJ, Kondylis, E, </w:t>
      </w:r>
      <w:r>
        <w:rPr>
          <w:b/>
          <w:sz w:val="20"/>
        </w:rPr>
        <w:t>Sharma A</w:t>
      </w:r>
      <w:r>
        <w:rPr>
          <w:sz w:val="20"/>
        </w:rPr>
        <w:t>, Sheikh, S, Vegh,</w:t>
      </w:r>
      <w:r>
        <w:rPr>
          <w:spacing w:val="-2"/>
          <w:sz w:val="20"/>
        </w:rPr>
        <w:t> </w:t>
      </w:r>
      <w:r>
        <w:rPr>
          <w:sz w:val="20"/>
        </w:rPr>
        <w:t>D, Naduvil, AM, Gupta, A, Najm, I, Rammo, R,</w:t>
      </w:r>
      <w:r>
        <w:rPr>
          <w:spacing w:val="-3"/>
          <w:sz w:val="20"/>
        </w:rPr>
        <w:t> </w:t>
      </w:r>
      <w:r>
        <w:rPr>
          <w:sz w:val="20"/>
        </w:rPr>
        <w:t>Bingaman,</w:t>
      </w:r>
      <w:r>
        <w:rPr>
          <w:spacing w:val="-3"/>
          <w:sz w:val="20"/>
        </w:rPr>
        <w:t> </w:t>
      </w:r>
      <w:r>
        <w:rPr>
          <w:sz w:val="20"/>
        </w:rPr>
        <w:t>W,</w:t>
      </w:r>
      <w:r>
        <w:rPr>
          <w:spacing w:val="-3"/>
          <w:sz w:val="20"/>
        </w:rPr>
        <w:t> </w:t>
      </w:r>
      <w:r>
        <w:rPr>
          <w:sz w:val="20"/>
        </w:rPr>
        <w:t>Jehi,</w:t>
      </w:r>
      <w:r>
        <w:rPr>
          <w:spacing w:val="-3"/>
          <w:sz w:val="20"/>
        </w:rPr>
        <w:t> </w:t>
      </w:r>
      <w:r>
        <w:rPr>
          <w:sz w:val="20"/>
        </w:rPr>
        <w:t>L.</w:t>
      </w:r>
      <w:r>
        <w:rPr>
          <w:spacing w:val="-3"/>
          <w:sz w:val="20"/>
        </w:rPr>
        <w:t> </w:t>
      </w:r>
      <w:r>
        <w:rPr>
          <w:sz w:val="20"/>
        </w:rPr>
        <w:t>Beyond</w:t>
      </w:r>
      <w:r>
        <w:rPr>
          <w:spacing w:val="-3"/>
          <w:sz w:val="20"/>
        </w:rPr>
        <w:t> </w:t>
      </w:r>
      <w:r>
        <w:rPr>
          <w:sz w:val="20"/>
        </w:rPr>
        <w:t>Seizure-Freedom:</w:t>
      </w:r>
      <w:r>
        <w:rPr>
          <w:spacing w:val="-4"/>
          <w:sz w:val="20"/>
        </w:rPr>
        <w:t> </w:t>
      </w:r>
      <w:r>
        <w:rPr>
          <w:sz w:val="20"/>
        </w:rPr>
        <w:t>Dissecting</w:t>
      </w:r>
      <w:r>
        <w:rPr>
          <w:spacing w:val="-3"/>
          <w:sz w:val="20"/>
        </w:rPr>
        <w:t> </w:t>
      </w:r>
      <w:r>
        <w:rPr>
          <w:sz w:val="20"/>
        </w:rPr>
        <w:t>Long-Term</w:t>
      </w:r>
      <w:r>
        <w:rPr>
          <w:spacing w:val="-3"/>
          <w:sz w:val="20"/>
        </w:rPr>
        <w:t> </w:t>
      </w:r>
      <w:r>
        <w:rPr>
          <w:sz w:val="20"/>
        </w:rPr>
        <w:t>Seizure</w:t>
      </w:r>
      <w:r>
        <w:rPr>
          <w:spacing w:val="-4"/>
          <w:sz w:val="20"/>
        </w:rPr>
        <w:t> </w:t>
      </w:r>
      <w:r>
        <w:rPr>
          <w:sz w:val="20"/>
        </w:rPr>
        <w:t>Control</w:t>
      </w:r>
      <w:r>
        <w:rPr>
          <w:spacing w:val="-4"/>
          <w:sz w:val="20"/>
        </w:rPr>
        <w:t> </w:t>
      </w:r>
      <w:r>
        <w:rPr>
          <w:sz w:val="20"/>
        </w:rPr>
        <w:t>After</w:t>
      </w:r>
      <w:r>
        <w:rPr>
          <w:spacing w:val="-3"/>
          <w:sz w:val="20"/>
        </w:rPr>
        <w:t> </w:t>
      </w:r>
      <w:r>
        <w:rPr>
          <w:sz w:val="20"/>
        </w:rPr>
        <w:t>Surgical</w:t>
      </w:r>
      <w:r>
        <w:rPr>
          <w:spacing w:val="-4"/>
          <w:sz w:val="20"/>
        </w:rPr>
        <w:t> </w:t>
      </w:r>
      <w:r>
        <w:rPr>
          <w:sz w:val="20"/>
        </w:rPr>
        <w:t>Resection</w:t>
      </w:r>
      <w:r>
        <w:rPr>
          <w:spacing w:val="-3"/>
          <w:sz w:val="20"/>
        </w:rPr>
        <w:t> </w:t>
      </w:r>
      <w:r>
        <w:rPr>
          <w:sz w:val="20"/>
        </w:rPr>
        <w:t>For Drug Resistant Epilepsy. Accepted to </w:t>
      </w:r>
      <w:r>
        <w:rPr>
          <w:i/>
          <w:sz w:val="20"/>
        </w:rPr>
        <w:t>Epilepsia </w:t>
      </w:r>
      <w:r>
        <w:rPr>
          <w:sz w:val="20"/>
        </w:rPr>
        <w:t>October 2022.</w:t>
      </w:r>
    </w:p>
    <w:p>
      <w:pPr>
        <w:pStyle w:val="BodyText"/>
        <w:spacing w:before="2"/>
      </w:pPr>
    </w:p>
    <w:p>
      <w:pPr>
        <w:pStyle w:val="ListParagraph"/>
        <w:numPr>
          <w:ilvl w:val="0"/>
          <w:numId w:val="6"/>
        </w:numPr>
        <w:tabs>
          <w:tab w:pos="503" w:val="left" w:leader="none"/>
        </w:tabs>
        <w:spacing w:line="240" w:lineRule="auto" w:before="0" w:after="0"/>
        <w:ind w:left="503" w:right="461" w:hanging="360"/>
        <w:jc w:val="both"/>
        <w:rPr>
          <w:sz w:val="20"/>
        </w:rPr>
      </w:pPr>
      <w:r>
        <w:rPr>
          <w:sz w:val="20"/>
        </w:rPr>
        <w:t>Xu, JC, Haider, SA, </w:t>
      </w:r>
      <w:r>
        <w:rPr>
          <w:b/>
          <w:sz w:val="20"/>
        </w:rPr>
        <w:t>Sharma,</w:t>
      </w:r>
      <w:r>
        <w:rPr>
          <w:b/>
          <w:spacing w:val="-3"/>
          <w:sz w:val="20"/>
        </w:rPr>
        <w:t> </w:t>
      </w:r>
      <w:r>
        <w:rPr>
          <w:b/>
          <w:sz w:val="20"/>
        </w:rPr>
        <w:t>A</w:t>
      </w:r>
      <w:r>
        <w:rPr>
          <w:sz w:val="20"/>
        </w:rPr>
        <w:t>, Blumenfeld, K</w:t>
      </w:r>
      <w:r>
        <w:rPr>
          <w:spacing w:val="-1"/>
          <w:sz w:val="20"/>
        </w:rPr>
        <w:t> </w:t>
      </w:r>
      <w:r>
        <w:rPr>
          <w:sz w:val="20"/>
        </w:rPr>
        <w:t>Cheng, J,</w:t>
      </w:r>
      <w:r>
        <w:rPr>
          <w:spacing w:val="-3"/>
          <w:sz w:val="20"/>
        </w:rPr>
        <w:t> </w:t>
      </w:r>
      <w:r>
        <w:rPr>
          <w:sz w:val="20"/>
        </w:rPr>
        <w:t>Mazzola, C</w:t>
      </w:r>
      <w:r>
        <w:rPr>
          <w:spacing w:val="-2"/>
          <w:sz w:val="20"/>
        </w:rPr>
        <w:t> </w:t>
      </w:r>
      <w:r>
        <w:rPr>
          <w:sz w:val="20"/>
        </w:rPr>
        <w:t>Orrico, KO, Ratliff, J, Rosenow, J, Schwalb, J, Stacy,J,</w:t>
      </w:r>
      <w:r>
        <w:rPr>
          <w:spacing w:val="-2"/>
          <w:sz w:val="20"/>
        </w:rPr>
        <w:t> </w:t>
      </w:r>
      <w:r>
        <w:rPr>
          <w:sz w:val="20"/>
        </w:rPr>
        <w:t>Stroink,</w:t>
      </w:r>
      <w:r>
        <w:rPr>
          <w:spacing w:val="-2"/>
          <w:sz w:val="20"/>
        </w:rPr>
        <w:t> </w:t>
      </w:r>
      <w:r>
        <w:rPr>
          <w:sz w:val="20"/>
        </w:rPr>
        <w:t>A,</w:t>
      </w:r>
      <w:r>
        <w:rPr>
          <w:spacing w:val="-2"/>
          <w:sz w:val="20"/>
        </w:rPr>
        <w:t> </w:t>
      </w:r>
      <w:r>
        <w:rPr>
          <w:sz w:val="20"/>
        </w:rPr>
        <w:t>Tomei,</w:t>
      </w:r>
      <w:r>
        <w:rPr>
          <w:spacing w:val="-2"/>
          <w:sz w:val="20"/>
        </w:rPr>
        <w:t> </w:t>
      </w:r>
      <w:r>
        <w:rPr>
          <w:sz w:val="20"/>
        </w:rPr>
        <w:t>K,</w:t>
      </w:r>
      <w:r>
        <w:rPr>
          <w:spacing w:val="-5"/>
          <w:sz w:val="20"/>
        </w:rPr>
        <w:t> </w:t>
      </w:r>
      <w:r>
        <w:rPr>
          <w:sz w:val="20"/>
        </w:rPr>
        <w:t>Tumialan,</w:t>
      </w:r>
      <w:r>
        <w:rPr>
          <w:spacing w:val="-2"/>
          <w:sz w:val="20"/>
        </w:rPr>
        <w:t> </w:t>
      </w:r>
      <w:r>
        <w:rPr>
          <w:sz w:val="20"/>
        </w:rPr>
        <w:t>L,</w:t>
      </w:r>
      <w:r>
        <w:rPr>
          <w:spacing w:val="-5"/>
          <w:sz w:val="20"/>
        </w:rPr>
        <w:t> </w:t>
      </w:r>
      <w:r>
        <w:rPr>
          <w:sz w:val="20"/>
        </w:rPr>
        <w:t>Veeravagu,A,</w:t>
      </w:r>
      <w:r>
        <w:rPr>
          <w:spacing w:val="-2"/>
          <w:sz w:val="20"/>
        </w:rPr>
        <w:t> </w:t>
      </w:r>
      <w:r>
        <w:rPr>
          <w:sz w:val="20"/>
        </w:rPr>
        <w:t>Linskey,</w:t>
      </w:r>
      <w:r>
        <w:rPr>
          <w:spacing w:val="-2"/>
          <w:sz w:val="20"/>
        </w:rPr>
        <w:t> </w:t>
      </w:r>
      <w:r>
        <w:rPr>
          <w:sz w:val="20"/>
        </w:rPr>
        <w:t>ML.</w:t>
      </w:r>
      <w:r>
        <w:rPr>
          <w:spacing w:val="-2"/>
          <w:sz w:val="20"/>
        </w:rPr>
        <w:t> </w:t>
      </w:r>
      <w:r>
        <w:rPr>
          <w:sz w:val="20"/>
        </w:rPr>
        <w:t>Telehealth</w:t>
      </w:r>
      <w:r>
        <w:rPr>
          <w:spacing w:val="-4"/>
          <w:sz w:val="20"/>
        </w:rPr>
        <w:t> </w:t>
      </w:r>
      <w:r>
        <w:rPr>
          <w:sz w:val="20"/>
        </w:rPr>
        <w:t>in</w:t>
      </w:r>
      <w:r>
        <w:rPr>
          <w:spacing w:val="-2"/>
          <w:sz w:val="20"/>
        </w:rPr>
        <w:t> </w:t>
      </w:r>
      <w:r>
        <w:rPr>
          <w:sz w:val="20"/>
        </w:rPr>
        <w:t>Neurosurgery:</w:t>
      </w:r>
      <w:r>
        <w:rPr>
          <w:spacing w:val="-3"/>
          <w:sz w:val="20"/>
        </w:rPr>
        <w:t> </w:t>
      </w:r>
      <w:r>
        <w:rPr>
          <w:sz w:val="20"/>
        </w:rPr>
        <w:t>2021</w:t>
      </w:r>
      <w:r>
        <w:rPr>
          <w:spacing w:val="-2"/>
          <w:sz w:val="20"/>
        </w:rPr>
        <w:t> </w:t>
      </w:r>
      <w:r>
        <w:rPr>
          <w:sz w:val="20"/>
        </w:rPr>
        <w:t>Council</w:t>
      </w:r>
      <w:r>
        <w:rPr>
          <w:spacing w:val="-3"/>
          <w:sz w:val="20"/>
        </w:rPr>
        <w:t> </w:t>
      </w:r>
      <w:r>
        <w:rPr>
          <w:sz w:val="20"/>
        </w:rPr>
        <w:t>of State Neurosurgical Societies National Survey Result. Accepted September 2022 to </w:t>
      </w:r>
      <w:r>
        <w:rPr>
          <w:i/>
          <w:sz w:val="20"/>
        </w:rPr>
        <w:t>World Neurosurgery</w:t>
      </w:r>
    </w:p>
    <w:p>
      <w:pPr>
        <w:pStyle w:val="ListParagraph"/>
        <w:numPr>
          <w:ilvl w:val="0"/>
          <w:numId w:val="6"/>
        </w:numPr>
        <w:tabs>
          <w:tab w:pos="503" w:val="left" w:leader="none"/>
        </w:tabs>
        <w:spacing w:line="240" w:lineRule="auto" w:before="230" w:after="0"/>
        <w:ind w:left="503" w:right="851" w:hanging="360"/>
        <w:jc w:val="left"/>
        <w:rPr>
          <w:sz w:val="20"/>
        </w:rPr>
      </w:pPr>
      <w:r>
        <w:rPr>
          <w:sz w:val="20"/>
        </w:rPr>
        <w:t>Morsi, A, </w:t>
      </w:r>
      <w:r>
        <w:rPr>
          <w:b/>
          <w:sz w:val="20"/>
        </w:rPr>
        <w:t>Sharma, A</w:t>
      </w:r>
      <w:r>
        <w:rPr>
          <w:sz w:val="20"/>
        </w:rPr>
        <w:t>, Golubovsky, J, Bulacio, J, McGovern, R, Jehi, L, Bingaman, W. Does Stereoelectroencephalograghy</w:t>
      </w:r>
      <w:r>
        <w:rPr>
          <w:spacing w:val="-4"/>
          <w:sz w:val="20"/>
        </w:rPr>
        <w:t> </w:t>
      </w:r>
      <w:r>
        <w:rPr>
          <w:sz w:val="20"/>
        </w:rPr>
        <w:t>(SEEG)</w:t>
      </w:r>
      <w:r>
        <w:rPr>
          <w:spacing w:val="-2"/>
          <w:sz w:val="20"/>
        </w:rPr>
        <w:t> </w:t>
      </w:r>
      <w:r>
        <w:rPr>
          <w:sz w:val="20"/>
        </w:rPr>
        <w:t>add</w:t>
      </w:r>
      <w:r>
        <w:rPr>
          <w:spacing w:val="-4"/>
          <w:sz w:val="20"/>
        </w:rPr>
        <w:t> </w:t>
      </w:r>
      <w:r>
        <w:rPr>
          <w:sz w:val="20"/>
        </w:rPr>
        <w:t>value</w:t>
      </w:r>
      <w:r>
        <w:rPr>
          <w:spacing w:val="-3"/>
          <w:sz w:val="20"/>
        </w:rPr>
        <w:t> </w:t>
      </w:r>
      <w:r>
        <w:rPr>
          <w:sz w:val="20"/>
        </w:rPr>
        <w:t>in</w:t>
      </w:r>
      <w:r>
        <w:rPr>
          <w:spacing w:val="-4"/>
          <w:sz w:val="20"/>
        </w:rPr>
        <w:t> </w:t>
      </w:r>
      <w:r>
        <w:rPr>
          <w:sz w:val="20"/>
        </w:rPr>
        <w:t>patients</w:t>
      </w:r>
      <w:r>
        <w:rPr>
          <w:spacing w:val="-4"/>
          <w:sz w:val="20"/>
        </w:rPr>
        <w:t> </w:t>
      </w:r>
      <w:r>
        <w:rPr>
          <w:sz w:val="20"/>
        </w:rPr>
        <w:t>with</w:t>
      </w:r>
      <w:r>
        <w:rPr>
          <w:spacing w:val="-2"/>
          <w:sz w:val="20"/>
        </w:rPr>
        <w:t> </w:t>
      </w:r>
      <w:r>
        <w:rPr>
          <w:sz w:val="20"/>
        </w:rPr>
        <w:t>lesional</w:t>
      </w:r>
      <w:r>
        <w:rPr>
          <w:spacing w:val="-3"/>
          <w:sz w:val="20"/>
        </w:rPr>
        <w:t> </w:t>
      </w:r>
      <w:r>
        <w:rPr>
          <w:sz w:val="20"/>
        </w:rPr>
        <w:t>epilepsy?</w:t>
      </w:r>
      <w:r>
        <w:rPr>
          <w:spacing w:val="-3"/>
          <w:sz w:val="20"/>
        </w:rPr>
        <w:t> </w:t>
      </w:r>
      <w:r>
        <w:rPr>
          <w:sz w:val="20"/>
        </w:rPr>
        <w:t>Accepted</w:t>
      </w:r>
      <w:r>
        <w:rPr>
          <w:spacing w:val="-2"/>
          <w:sz w:val="20"/>
        </w:rPr>
        <w:t> </w:t>
      </w:r>
      <w:r>
        <w:rPr>
          <w:sz w:val="20"/>
        </w:rPr>
        <w:t>July</w:t>
      </w:r>
      <w:r>
        <w:rPr>
          <w:spacing w:val="-2"/>
          <w:sz w:val="20"/>
        </w:rPr>
        <w:t> </w:t>
      </w:r>
      <w:r>
        <w:rPr>
          <w:sz w:val="20"/>
        </w:rPr>
        <w:t>2022</w:t>
      </w:r>
      <w:r>
        <w:rPr>
          <w:spacing w:val="-2"/>
          <w:sz w:val="20"/>
        </w:rPr>
        <w:t> </w:t>
      </w:r>
      <w:r>
        <w:rPr>
          <w:sz w:val="20"/>
        </w:rPr>
        <w:t>to</w:t>
      </w:r>
      <w:r>
        <w:rPr>
          <w:spacing w:val="-4"/>
          <w:sz w:val="20"/>
        </w:rPr>
        <w:t> </w:t>
      </w:r>
      <w:r>
        <w:rPr>
          <w:i/>
          <w:sz w:val="20"/>
        </w:rPr>
        <w:t>World</w:t>
      </w:r>
      <w:r>
        <w:rPr>
          <w:i/>
          <w:sz w:val="20"/>
        </w:rPr>
        <w:t> </w:t>
      </w:r>
      <w:r>
        <w:rPr>
          <w:i/>
          <w:spacing w:val="-2"/>
          <w:sz w:val="20"/>
        </w:rPr>
        <w:t>Neurosurgery</w:t>
      </w:r>
    </w:p>
    <w:p>
      <w:pPr>
        <w:pStyle w:val="ListParagraph"/>
        <w:numPr>
          <w:ilvl w:val="0"/>
          <w:numId w:val="6"/>
        </w:numPr>
        <w:tabs>
          <w:tab w:pos="503" w:val="left" w:leader="none"/>
        </w:tabs>
        <w:spacing w:line="240" w:lineRule="auto" w:before="229" w:after="0"/>
        <w:ind w:left="503" w:right="599" w:hanging="360"/>
        <w:jc w:val="left"/>
        <w:rPr>
          <w:sz w:val="20"/>
        </w:rPr>
      </w:pPr>
      <w:r>
        <w:rPr>
          <w:b/>
          <w:sz w:val="20"/>
        </w:rPr>
        <w:t>Sharma,</w:t>
      </w:r>
      <w:r>
        <w:rPr>
          <w:b/>
          <w:spacing w:val="-2"/>
          <w:sz w:val="20"/>
        </w:rPr>
        <w:t> </w:t>
      </w:r>
      <w:r>
        <w:rPr>
          <w:b/>
          <w:sz w:val="20"/>
        </w:rPr>
        <w:t>A</w:t>
      </w:r>
      <w:r>
        <w:rPr>
          <w:sz w:val="20"/>
        </w:rPr>
        <w:t>,</w:t>
      </w:r>
      <w:r>
        <w:rPr>
          <w:spacing w:val="-2"/>
          <w:sz w:val="20"/>
        </w:rPr>
        <w:t> </w:t>
      </w:r>
      <w:r>
        <w:rPr>
          <w:sz w:val="20"/>
        </w:rPr>
        <w:t>Winkelman,</w:t>
      </w:r>
      <w:r>
        <w:rPr>
          <w:spacing w:val="-5"/>
          <w:sz w:val="20"/>
        </w:rPr>
        <w:t> </w:t>
      </w:r>
      <w:r>
        <w:rPr>
          <w:sz w:val="20"/>
        </w:rPr>
        <w:t>RD,</w:t>
      </w:r>
      <w:r>
        <w:rPr>
          <w:spacing w:val="-2"/>
          <w:sz w:val="20"/>
        </w:rPr>
        <w:t> </w:t>
      </w:r>
      <w:r>
        <w:rPr>
          <w:sz w:val="20"/>
        </w:rPr>
        <w:t>Schlenk,</w:t>
      </w:r>
      <w:r>
        <w:rPr>
          <w:spacing w:val="-2"/>
          <w:sz w:val="20"/>
        </w:rPr>
        <w:t> </w:t>
      </w:r>
      <w:r>
        <w:rPr>
          <w:sz w:val="20"/>
        </w:rPr>
        <w:t>RP,</w:t>
      </w:r>
      <w:r>
        <w:rPr>
          <w:spacing w:val="-2"/>
          <w:sz w:val="20"/>
        </w:rPr>
        <w:t> </w:t>
      </w:r>
      <w:r>
        <w:rPr>
          <w:sz w:val="20"/>
        </w:rPr>
        <w:t>Rasmussen,</w:t>
      </w:r>
      <w:r>
        <w:rPr>
          <w:spacing w:val="-2"/>
          <w:sz w:val="20"/>
        </w:rPr>
        <w:t> </w:t>
      </w:r>
      <w:r>
        <w:rPr>
          <w:sz w:val="20"/>
        </w:rPr>
        <w:t>PA, Angelov,</w:t>
      </w:r>
      <w:r>
        <w:rPr>
          <w:spacing w:val="-2"/>
          <w:sz w:val="20"/>
        </w:rPr>
        <w:t> </w:t>
      </w:r>
      <w:r>
        <w:rPr>
          <w:sz w:val="20"/>
        </w:rPr>
        <w:t>LA,</w:t>
      </w:r>
      <w:r>
        <w:rPr>
          <w:spacing w:val="-5"/>
          <w:sz w:val="20"/>
        </w:rPr>
        <w:t> </w:t>
      </w:r>
      <w:r>
        <w:rPr>
          <w:sz w:val="20"/>
        </w:rPr>
        <w:t>Benzil,</w:t>
      </w:r>
      <w:r>
        <w:rPr>
          <w:spacing w:val="-2"/>
          <w:sz w:val="20"/>
        </w:rPr>
        <w:t> </w:t>
      </w:r>
      <w:r>
        <w:rPr>
          <w:sz w:val="20"/>
        </w:rPr>
        <w:t>DL.</w:t>
      </w:r>
      <w:r>
        <w:rPr>
          <w:spacing w:val="-2"/>
          <w:sz w:val="20"/>
        </w:rPr>
        <w:t> </w:t>
      </w:r>
      <w:r>
        <w:rPr>
          <w:sz w:val="20"/>
        </w:rPr>
        <w:t>The</w:t>
      </w:r>
      <w:r>
        <w:rPr>
          <w:spacing w:val="-5"/>
          <w:sz w:val="20"/>
        </w:rPr>
        <w:t> </w:t>
      </w:r>
      <w:r>
        <w:rPr>
          <w:sz w:val="20"/>
        </w:rPr>
        <w:t>Utility</w:t>
      </w:r>
      <w:r>
        <w:rPr>
          <w:spacing w:val="-2"/>
          <w:sz w:val="20"/>
        </w:rPr>
        <w:t> </w:t>
      </w:r>
      <w:r>
        <w:rPr>
          <w:sz w:val="20"/>
        </w:rPr>
        <w:t>of</w:t>
      </w:r>
      <w:r>
        <w:rPr>
          <w:spacing w:val="-2"/>
          <w:sz w:val="20"/>
        </w:rPr>
        <w:t> </w:t>
      </w:r>
      <w:r>
        <w:rPr>
          <w:sz w:val="20"/>
        </w:rPr>
        <w:t>Remote</w:t>
      </w:r>
      <w:r>
        <w:rPr>
          <w:spacing w:val="-3"/>
          <w:sz w:val="20"/>
        </w:rPr>
        <w:t> </w:t>
      </w:r>
      <w:r>
        <w:rPr>
          <w:sz w:val="20"/>
        </w:rPr>
        <w:t>Video Technology in Continuing Neurosurgical Care in the COVID-19 Era: Reflections from the Past Year. </w:t>
      </w:r>
      <w:r>
        <w:rPr>
          <w:i/>
          <w:sz w:val="20"/>
        </w:rPr>
        <w:t>World</w:t>
      </w:r>
      <w:r>
        <w:rPr>
          <w:i/>
          <w:sz w:val="20"/>
        </w:rPr>
        <w:t> Neurosurgery. </w:t>
      </w:r>
      <w:r>
        <w:rPr>
          <w:sz w:val="20"/>
        </w:rPr>
        <w:t>Accepted August 31, 2021</w:t>
      </w:r>
    </w:p>
    <w:p>
      <w:pPr>
        <w:pStyle w:val="BodyText"/>
        <w:spacing w:before="2"/>
      </w:pPr>
    </w:p>
    <w:p>
      <w:pPr>
        <w:pStyle w:val="ListParagraph"/>
        <w:numPr>
          <w:ilvl w:val="0"/>
          <w:numId w:val="6"/>
        </w:numPr>
        <w:tabs>
          <w:tab w:pos="359" w:val="left" w:leader="none"/>
        </w:tabs>
        <w:spacing w:line="229" w:lineRule="exact" w:before="0" w:after="0"/>
        <w:ind w:left="359" w:right="791" w:hanging="359"/>
        <w:jc w:val="center"/>
        <w:rPr>
          <w:sz w:val="20"/>
        </w:rPr>
      </w:pPr>
      <w:r>
        <w:rPr>
          <w:sz w:val="20"/>
        </w:rPr>
        <w:t>Hori,</w:t>
      </w:r>
      <w:r>
        <w:rPr>
          <w:spacing w:val="-7"/>
          <w:sz w:val="20"/>
        </w:rPr>
        <w:t> </w:t>
      </w:r>
      <w:r>
        <w:rPr>
          <w:sz w:val="20"/>
        </w:rPr>
        <w:t>Y,</w:t>
      </w:r>
      <w:r>
        <w:rPr>
          <w:spacing w:val="-7"/>
          <w:sz w:val="20"/>
        </w:rPr>
        <w:t> </w:t>
      </w:r>
      <w:r>
        <w:rPr>
          <w:b/>
          <w:sz w:val="20"/>
        </w:rPr>
        <w:t>Sharma,</w:t>
      </w:r>
      <w:r>
        <w:rPr>
          <w:b/>
          <w:spacing w:val="-8"/>
          <w:sz w:val="20"/>
        </w:rPr>
        <w:t> </w:t>
      </w:r>
      <w:r>
        <w:rPr>
          <w:b/>
          <w:sz w:val="20"/>
        </w:rPr>
        <w:t>A</w:t>
      </w:r>
      <w:r>
        <w:rPr>
          <w:sz w:val="20"/>
        </w:rPr>
        <w:t>,</w:t>
      </w:r>
      <w:r>
        <w:rPr>
          <w:spacing w:val="-6"/>
          <w:sz w:val="20"/>
        </w:rPr>
        <w:t> </w:t>
      </w:r>
      <w:r>
        <w:rPr>
          <w:sz w:val="20"/>
        </w:rPr>
        <w:t>Nagel,</w:t>
      </w:r>
      <w:r>
        <w:rPr>
          <w:spacing w:val="-5"/>
          <w:sz w:val="20"/>
        </w:rPr>
        <w:t> </w:t>
      </w:r>
      <w:r>
        <w:rPr>
          <w:sz w:val="20"/>
        </w:rPr>
        <w:t>S.</w:t>
      </w:r>
      <w:r>
        <w:rPr>
          <w:spacing w:val="-6"/>
          <w:sz w:val="20"/>
        </w:rPr>
        <w:t> </w:t>
      </w:r>
      <w:r>
        <w:rPr>
          <w:sz w:val="20"/>
        </w:rPr>
        <w:t>Insidious</w:t>
      </w:r>
      <w:r>
        <w:rPr>
          <w:spacing w:val="-8"/>
          <w:sz w:val="20"/>
        </w:rPr>
        <w:t> </w:t>
      </w:r>
      <w:r>
        <w:rPr>
          <w:sz w:val="20"/>
        </w:rPr>
        <w:t>Abdominal</w:t>
      </w:r>
      <w:r>
        <w:rPr>
          <w:spacing w:val="-6"/>
          <w:sz w:val="20"/>
        </w:rPr>
        <w:t> </w:t>
      </w:r>
      <w:r>
        <w:rPr>
          <w:sz w:val="20"/>
        </w:rPr>
        <w:t>Wall</w:t>
      </w:r>
      <w:r>
        <w:rPr>
          <w:spacing w:val="-7"/>
          <w:sz w:val="20"/>
        </w:rPr>
        <w:t> </w:t>
      </w:r>
      <w:r>
        <w:rPr>
          <w:sz w:val="20"/>
        </w:rPr>
        <w:t>Pseudocyst</w:t>
      </w:r>
      <w:r>
        <w:rPr>
          <w:spacing w:val="-6"/>
          <w:sz w:val="20"/>
        </w:rPr>
        <w:t> </w:t>
      </w:r>
      <w:r>
        <w:rPr>
          <w:sz w:val="20"/>
        </w:rPr>
        <w:t>Following</w:t>
      </w:r>
      <w:r>
        <w:rPr>
          <w:spacing w:val="-6"/>
          <w:sz w:val="20"/>
        </w:rPr>
        <w:t> </w:t>
      </w:r>
      <w:r>
        <w:rPr>
          <w:sz w:val="20"/>
        </w:rPr>
        <w:t>Ventriculoperitoneal</w:t>
      </w:r>
      <w:r>
        <w:rPr>
          <w:spacing w:val="-7"/>
          <w:sz w:val="20"/>
        </w:rPr>
        <w:t> </w:t>
      </w:r>
      <w:r>
        <w:rPr>
          <w:spacing w:val="-2"/>
          <w:sz w:val="20"/>
        </w:rPr>
        <w:t>Shunting.</w:t>
      </w:r>
    </w:p>
    <w:p>
      <w:pPr>
        <w:spacing w:line="229" w:lineRule="exact" w:before="0"/>
        <w:ind w:left="0" w:right="862" w:firstLine="0"/>
        <w:jc w:val="center"/>
        <w:rPr>
          <w:sz w:val="20"/>
        </w:rPr>
      </w:pPr>
      <w:r>
        <w:rPr>
          <w:i/>
          <w:sz w:val="20"/>
        </w:rPr>
        <w:t>Interdisciplinary</w:t>
      </w:r>
      <w:r>
        <w:rPr>
          <w:i/>
          <w:spacing w:val="-8"/>
          <w:sz w:val="20"/>
        </w:rPr>
        <w:t> </w:t>
      </w:r>
      <w:r>
        <w:rPr>
          <w:i/>
          <w:sz w:val="20"/>
        </w:rPr>
        <w:t>Neurosurgery:</w:t>
      </w:r>
      <w:r>
        <w:rPr>
          <w:i/>
          <w:spacing w:val="-7"/>
          <w:sz w:val="20"/>
        </w:rPr>
        <w:t> </w:t>
      </w:r>
      <w:r>
        <w:rPr>
          <w:i/>
          <w:sz w:val="20"/>
        </w:rPr>
        <w:t>Advanced</w:t>
      </w:r>
      <w:r>
        <w:rPr>
          <w:i/>
          <w:spacing w:val="-7"/>
          <w:sz w:val="20"/>
        </w:rPr>
        <w:t> </w:t>
      </w:r>
      <w:r>
        <w:rPr>
          <w:i/>
          <w:sz w:val="20"/>
        </w:rPr>
        <w:t>Techniques</w:t>
      </w:r>
      <w:r>
        <w:rPr>
          <w:i/>
          <w:spacing w:val="-9"/>
          <w:sz w:val="20"/>
        </w:rPr>
        <w:t> </w:t>
      </w:r>
      <w:r>
        <w:rPr>
          <w:i/>
          <w:sz w:val="20"/>
        </w:rPr>
        <w:t>and</w:t>
      </w:r>
      <w:r>
        <w:rPr>
          <w:i/>
          <w:spacing w:val="-8"/>
          <w:sz w:val="20"/>
        </w:rPr>
        <w:t> </w:t>
      </w:r>
      <w:r>
        <w:rPr>
          <w:i/>
          <w:sz w:val="20"/>
        </w:rPr>
        <w:t>Case</w:t>
      </w:r>
      <w:r>
        <w:rPr>
          <w:i/>
          <w:spacing w:val="-8"/>
          <w:sz w:val="20"/>
        </w:rPr>
        <w:t> </w:t>
      </w:r>
      <w:r>
        <w:rPr>
          <w:i/>
          <w:sz w:val="20"/>
        </w:rPr>
        <w:t>Management.</w:t>
      </w:r>
      <w:r>
        <w:rPr>
          <w:i/>
          <w:spacing w:val="-7"/>
          <w:sz w:val="20"/>
        </w:rPr>
        <w:t> </w:t>
      </w:r>
      <w:r>
        <w:rPr>
          <w:sz w:val="20"/>
        </w:rPr>
        <w:t>Accepted</w:t>
      </w:r>
      <w:r>
        <w:rPr>
          <w:spacing w:val="-8"/>
          <w:sz w:val="20"/>
        </w:rPr>
        <w:t> </w:t>
      </w:r>
      <w:r>
        <w:rPr>
          <w:sz w:val="20"/>
        </w:rPr>
        <w:t>October</w:t>
      </w:r>
      <w:r>
        <w:rPr>
          <w:spacing w:val="-7"/>
          <w:sz w:val="20"/>
        </w:rPr>
        <w:t> </w:t>
      </w:r>
      <w:r>
        <w:rPr>
          <w:sz w:val="20"/>
        </w:rPr>
        <w:t>10,</w:t>
      </w:r>
      <w:r>
        <w:rPr>
          <w:spacing w:val="-7"/>
          <w:sz w:val="20"/>
        </w:rPr>
        <w:t> </w:t>
      </w:r>
      <w:r>
        <w:rPr>
          <w:spacing w:val="-4"/>
          <w:sz w:val="20"/>
        </w:rPr>
        <w:t>2019</w:t>
      </w:r>
    </w:p>
    <w:p>
      <w:pPr>
        <w:spacing w:after="0" w:line="229" w:lineRule="exact"/>
        <w:jc w:val="center"/>
        <w:rPr>
          <w:sz w:val="20"/>
        </w:rPr>
        <w:sectPr>
          <w:pgSz w:w="12240" w:h="15840"/>
          <w:pgMar w:header="1447" w:footer="0" w:top="1680" w:bottom="280" w:left="720" w:right="1080"/>
        </w:sectPr>
      </w:pPr>
    </w:p>
    <w:p>
      <w:pPr>
        <w:pStyle w:val="BodyText"/>
      </w:pPr>
    </w:p>
    <w:p>
      <w:pPr>
        <w:pStyle w:val="BodyText"/>
        <w:spacing w:before="47"/>
      </w:pPr>
    </w:p>
    <w:p>
      <w:pPr>
        <w:pStyle w:val="ListParagraph"/>
        <w:numPr>
          <w:ilvl w:val="0"/>
          <w:numId w:val="6"/>
        </w:numPr>
        <w:tabs>
          <w:tab w:pos="503" w:val="left" w:leader="none"/>
        </w:tabs>
        <w:spacing w:line="240" w:lineRule="auto" w:before="0" w:after="0"/>
        <w:ind w:left="503" w:right="219" w:hanging="360"/>
        <w:jc w:val="left"/>
        <w:rPr>
          <w:sz w:val="20"/>
        </w:rPr>
      </w:pPr>
      <w:r>
        <w:rPr>
          <w:color w:val="212121"/>
          <w:sz w:val="20"/>
        </w:rPr>
        <w:t>Fretes,</w:t>
      </w:r>
      <w:r>
        <w:rPr>
          <w:color w:val="212121"/>
          <w:spacing w:val="-2"/>
          <w:sz w:val="20"/>
        </w:rPr>
        <w:t> </w:t>
      </w:r>
      <w:r>
        <w:rPr>
          <w:color w:val="212121"/>
          <w:sz w:val="20"/>
        </w:rPr>
        <w:t>N,</w:t>
      </w:r>
      <w:r>
        <w:rPr>
          <w:color w:val="212121"/>
          <w:spacing w:val="-2"/>
          <w:sz w:val="20"/>
        </w:rPr>
        <w:t> </w:t>
      </w:r>
      <w:r>
        <w:rPr>
          <w:color w:val="212121"/>
          <w:sz w:val="20"/>
        </w:rPr>
        <w:t>Vellios,</w:t>
      </w:r>
      <w:r>
        <w:rPr>
          <w:color w:val="212121"/>
          <w:spacing w:val="-2"/>
          <w:sz w:val="20"/>
        </w:rPr>
        <w:t> </w:t>
      </w:r>
      <w:r>
        <w:rPr>
          <w:color w:val="212121"/>
          <w:sz w:val="20"/>
        </w:rPr>
        <w:t>E,</w:t>
      </w:r>
      <w:r>
        <w:rPr>
          <w:color w:val="212121"/>
          <w:spacing w:val="-2"/>
          <w:sz w:val="20"/>
        </w:rPr>
        <w:t> </w:t>
      </w:r>
      <w:r>
        <w:rPr>
          <w:b/>
          <w:color w:val="212121"/>
          <w:sz w:val="20"/>
        </w:rPr>
        <w:t>Sharma,</w:t>
      </w:r>
      <w:r>
        <w:rPr>
          <w:b/>
          <w:color w:val="212121"/>
          <w:spacing w:val="-2"/>
          <w:sz w:val="20"/>
        </w:rPr>
        <w:t> </w:t>
      </w:r>
      <w:r>
        <w:rPr>
          <w:b/>
          <w:color w:val="212121"/>
          <w:sz w:val="20"/>
        </w:rPr>
        <w:t>A</w:t>
      </w:r>
      <w:r>
        <w:rPr>
          <w:color w:val="212121"/>
          <w:sz w:val="20"/>
        </w:rPr>
        <w:t>,</w:t>
      </w:r>
      <w:r>
        <w:rPr>
          <w:color w:val="212121"/>
          <w:spacing w:val="-2"/>
          <w:sz w:val="20"/>
        </w:rPr>
        <w:t> </w:t>
      </w:r>
      <w:r>
        <w:rPr>
          <w:color w:val="212121"/>
          <w:sz w:val="20"/>
        </w:rPr>
        <w:t>Ajiboye,</w:t>
      </w:r>
      <w:r>
        <w:rPr>
          <w:color w:val="212121"/>
          <w:spacing w:val="-2"/>
          <w:sz w:val="20"/>
        </w:rPr>
        <w:t> </w:t>
      </w:r>
      <w:r>
        <w:rPr>
          <w:color w:val="212121"/>
          <w:sz w:val="20"/>
        </w:rPr>
        <w:t>R.</w:t>
      </w:r>
      <w:r>
        <w:rPr>
          <w:color w:val="212121"/>
          <w:spacing w:val="-2"/>
          <w:sz w:val="20"/>
        </w:rPr>
        <w:t> </w:t>
      </w:r>
      <w:r>
        <w:rPr>
          <w:color w:val="212121"/>
          <w:sz w:val="20"/>
        </w:rPr>
        <w:t>Radiographic</w:t>
      </w:r>
      <w:r>
        <w:rPr>
          <w:color w:val="212121"/>
          <w:spacing w:val="-5"/>
          <w:sz w:val="20"/>
        </w:rPr>
        <w:t> </w:t>
      </w:r>
      <w:r>
        <w:rPr>
          <w:color w:val="212121"/>
          <w:sz w:val="20"/>
        </w:rPr>
        <w:t>and</w:t>
      </w:r>
      <w:r>
        <w:rPr>
          <w:color w:val="212121"/>
          <w:spacing w:val="-2"/>
          <w:sz w:val="20"/>
        </w:rPr>
        <w:t> </w:t>
      </w:r>
      <w:r>
        <w:rPr>
          <w:color w:val="212121"/>
          <w:sz w:val="20"/>
        </w:rPr>
        <w:t>Functional</w:t>
      </w:r>
      <w:r>
        <w:rPr>
          <w:color w:val="212121"/>
          <w:spacing w:val="-3"/>
          <w:sz w:val="20"/>
        </w:rPr>
        <w:t> </w:t>
      </w:r>
      <w:r>
        <w:rPr>
          <w:color w:val="212121"/>
          <w:sz w:val="20"/>
        </w:rPr>
        <w:t>Outcomes</w:t>
      </w:r>
      <w:r>
        <w:rPr>
          <w:color w:val="212121"/>
          <w:spacing w:val="-4"/>
          <w:sz w:val="20"/>
        </w:rPr>
        <w:t> </w:t>
      </w:r>
      <w:r>
        <w:rPr>
          <w:color w:val="212121"/>
          <w:sz w:val="20"/>
        </w:rPr>
        <w:t>of</w:t>
      </w:r>
      <w:r>
        <w:rPr>
          <w:color w:val="212121"/>
          <w:spacing w:val="-5"/>
          <w:sz w:val="20"/>
        </w:rPr>
        <w:t> </w:t>
      </w:r>
      <w:r>
        <w:rPr>
          <w:color w:val="212121"/>
          <w:sz w:val="20"/>
        </w:rPr>
        <w:t>Bisphosphonate</w:t>
      </w:r>
      <w:r>
        <w:rPr>
          <w:color w:val="212121"/>
          <w:spacing w:val="-3"/>
          <w:sz w:val="20"/>
        </w:rPr>
        <w:t> </w:t>
      </w:r>
      <w:r>
        <w:rPr>
          <w:color w:val="212121"/>
          <w:sz w:val="20"/>
        </w:rPr>
        <w:t>Use</w:t>
      </w:r>
      <w:r>
        <w:rPr>
          <w:color w:val="212121"/>
          <w:spacing w:val="-3"/>
          <w:sz w:val="20"/>
        </w:rPr>
        <w:t> </w:t>
      </w:r>
      <w:r>
        <w:rPr>
          <w:color w:val="212121"/>
          <w:sz w:val="20"/>
        </w:rPr>
        <w:t>in</w:t>
      </w:r>
      <w:r>
        <w:rPr>
          <w:color w:val="212121"/>
          <w:spacing w:val="-2"/>
          <w:sz w:val="20"/>
        </w:rPr>
        <w:t> </w:t>
      </w:r>
      <w:r>
        <w:rPr>
          <w:color w:val="212121"/>
          <w:sz w:val="20"/>
        </w:rPr>
        <w:t>Lumbar Fusion: A Systematic Review and Meta-Analysis of Comparative Studies</w:t>
      </w:r>
      <w:r>
        <w:rPr>
          <w:b/>
          <w:sz w:val="20"/>
        </w:rPr>
        <w:t>. </w:t>
      </w:r>
      <w:r>
        <w:rPr>
          <w:i/>
          <w:sz w:val="20"/>
        </w:rPr>
        <w:t>European Spine Journal. </w:t>
      </w:r>
      <w:r>
        <w:rPr>
          <w:sz w:val="20"/>
        </w:rPr>
        <w:t>Accepted 2019 July </w:t>
      </w:r>
      <w:r>
        <w:rPr>
          <w:spacing w:val="-4"/>
          <w:sz w:val="20"/>
        </w:rPr>
        <w:t>26.</w:t>
      </w:r>
    </w:p>
    <w:p>
      <w:pPr>
        <w:pStyle w:val="ListParagraph"/>
        <w:numPr>
          <w:ilvl w:val="0"/>
          <w:numId w:val="6"/>
        </w:numPr>
        <w:tabs>
          <w:tab w:pos="504" w:val="left" w:leader="none"/>
        </w:tabs>
        <w:spacing w:line="240" w:lineRule="auto" w:before="229" w:after="0"/>
        <w:ind w:left="504" w:right="368" w:hanging="360"/>
        <w:jc w:val="left"/>
        <w:rPr>
          <w:sz w:val="20"/>
        </w:rPr>
      </w:pPr>
      <w:r>
        <w:rPr>
          <w:b/>
          <w:sz w:val="20"/>
        </w:rPr>
        <w:t>Sharma,</w:t>
      </w:r>
      <w:r>
        <w:rPr>
          <w:b/>
          <w:spacing w:val="-2"/>
          <w:sz w:val="20"/>
        </w:rPr>
        <w:t> </w:t>
      </w:r>
      <w:r>
        <w:rPr>
          <w:b/>
          <w:sz w:val="20"/>
        </w:rPr>
        <w:t>A,</w:t>
      </w:r>
      <w:r>
        <w:rPr>
          <w:b/>
          <w:spacing w:val="-2"/>
          <w:sz w:val="20"/>
        </w:rPr>
        <w:t> </w:t>
      </w:r>
      <w:r>
        <w:rPr>
          <w:sz w:val="20"/>
        </w:rPr>
        <w:t>Tanenbaum,</w:t>
      </w:r>
      <w:r>
        <w:rPr>
          <w:spacing w:val="-2"/>
          <w:sz w:val="20"/>
        </w:rPr>
        <w:t> </w:t>
      </w:r>
      <w:r>
        <w:rPr>
          <w:sz w:val="20"/>
        </w:rPr>
        <w:t>JE,</w:t>
      </w:r>
      <w:r>
        <w:rPr>
          <w:spacing w:val="-5"/>
          <w:sz w:val="20"/>
        </w:rPr>
        <w:t> </w:t>
      </w:r>
      <w:r>
        <w:rPr>
          <w:sz w:val="20"/>
        </w:rPr>
        <w:t>Hogue,</w:t>
      </w:r>
      <w:r>
        <w:rPr>
          <w:spacing w:val="-2"/>
          <w:sz w:val="20"/>
        </w:rPr>
        <w:t> </w:t>
      </w:r>
      <w:r>
        <w:rPr>
          <w:sz w:val="20"/>
        </w:rPr>
        <w:t>O,</w:t>
      </w:r>
      <w:r>
        <w:rPr>
          <w:spacing w:val="-2"/>
          <w:sz w:val="20"/>
        </w:rPr>
        <w:t> </w:t>
      </w:r>
      <w:r>
        <w:rPr>
          <w:sz w:val="20"/>
        </w:rPr>
        <w:t>Mehdi,</w:t>
      </w:r>
      <w:r>
        <w:rPr>
          <w:spacing w:val="-2"/>
          <w:sz w:val="20"/>
        </w:rPr>
        <w:t> </w:t>
      </w:r>
      <w:r>
        <w:rPr>
          <w:sz w:val="20"/>
        </w:rPr>
        <w:t>S,</w:t>
      </w:r>
      <w:r>
        <w:rPr>
          <w:spacing w:val="-2"/>
          <w:sz w:val="20"/>
        </w:rPr>
        <w:t> </w:t>
      </w:r>
      <w:r>
        <w:rPr>
          <w:sz w:val="20"/>
        </w:rPr>
        <w:t>Vallabh,</w:t>
      </w:r>
      <w:r>
        <w:rPr>
          <w:spacing w:val="-7"/>
          <w:sz w:val="20"/>
        </w:rPr>
        <w:t> </w:t>
      </w:r>
      <w:r>
        <w:rPr>
          <w:sz w:val="20"/>
        </w:rPr>
        <w:t>S,</w:t>
      </w:r>
      <w:r>
        <w:rPr>
          <w:spacing w:val="-2"/>
          <w:sz w:val="20"/>
        </w:rPr>
        <w:t> </w:t>
      </w:r>
      <w:r>
        <w:rPr>
          <w:sz w:val="20"/>
        </w:rPr>
        <w:t>Hu,</w:t>
      </w:r>
      <w:r>
        <w:rPr>
          <w:spacing w:val="-2"/>
          <w:sz w:val="20"/>
        </w:rPr>
        <w:t> </w:t>
      </w:r>
      <w:r>
        <w:rPr>
          <w:sz w:val="20"/>
        </w:rPr>
        <w:t>E,</w:t>
      </w:r>
      <w:r>
        <w:rPr>
          <w:spacing w:val="-2"/>
          <w:sz w:val="20"/>
        </w:rPr>
        <w:t> </w:t>
      </w:r>
      <w:r>
        <w:rPr>
          <w:sz w:val="20"/>
        </w:rPr>
        <w:t>Benzel,</w:t>
      </w:r>
      <w:r>
        <w:rPr>
          <w:spacing w:val="-2"/>
          <w:sz w:val="20"/>
        </w:rPr>
        <w:t> </w:t>
      </w:r>
      <w:r>
        <w:rPr>
          <w:sz w:val="20"/>
        </w:rPr>
        <w:t>EC,</w:t>
      </w:r>
      <w:r>
        <w:rPr>
          <w:spacing w:val="-2"/>
          <w:sz w:val="20"/>
        </w:rPr>
        <w:t> </w:t>
      </w:r>
      <w:r>
        <w:rPr>
          <w:sz w:val="20"/>
        </w:rPr>
        <w:t>Steinmetz,</w:t>
      </w:r>
      <w:r>
        <w:rPr>
          <w:spacing w:val="-2"/>
          <w:sz w:val="20"/>
        </w:rPr>
        <w:t> </w:t>
      </w:r>
      <w:r>
        <w:rPr>
          <w:sz w:val="20"/>
        </w:rPr>
        <w:t>MP,</w:t>
      </w:r>
      <w:r>
        <w:rPr>
          <w:spacing w:val="-2"/>
          <w:sz w:val="20"/>
        </w:rPr>
        <w:t> </w:t>
      </w:r>
      <w:r>
        <w:rPr>
          <w:sz w:val="20"/>
        </w:rPr>
        <w:t>Savage,</w:t>
      </w:r>
      <w:r>
        <w:rPr>
          <w:spacing w:val="-2"/>
          <w:sz w:val="20"/>
        </w:rPr>
        <w:t> </w:t>
      </w:r>
      <w:r>
        <w:rPr>
          <w:sz w:val="20"/>
        </w:rPr>
        <w:t>J.</w:t>
      </w:r>
      <w:r>
        <w:rPr>
          <w:spacing w:val="-2"/>
          <w:sz w:val="20"/>
        </w:rPr>
        <w:t> </w:t>
      </w:r>
      <w:r>
        <w:rPr>
          <w:color w:val="212121"/>
          <w:sz w:val="20"/>
        </w:rPr>
        <w:t>Predicting Clinical Outcomes following Surgical Correction of Adult Spinal Deformity</w:t>
      </w:r>
      <w:r>
        <w:rPr>
          <w:sz w:val="20"/>
        </w:rPr>
        <w:t>. </w:t>
      </w:r>
      <w:r>
        <w:rPr>
          <w:i/>
          <w:sz w:val="20"/>
        </w:rPr>
        <w:t>Neurosurgery. </w:t>
      </w:r>
      <w:r>
        <w:rPr>
          <w:sz w:val="20"/>
        </w:rPr>
        <w:t>Accepted 2018 March 15.</w:t>
      </w:r>
    </w:p>
    <w:p>
      <w:pPr>
        <w:pStyle w:val="BodyText"/>
        <w:spacing w:before="1"/>
      </w:pPr>
    </w:p>
    <w:p>
      <w:pPr>
        <w:pStyle w:val="ListParagraph"/>
        <w:numPr>
          <w:ilvl w:val="0"/>
          <w:numId w:val="6"/>
        </w:numPr>
        <w:tabs>
          <w:tab w:pos="504" w:val="left" w:leader="none"/>
        </w:tabs>
        <w:spacing w:line="240" w:lineRule="auto" w:before="0" w:after="0"/>
        <w:ind w:left="504" w:right="342" w:hanging="360"/>
        <w:jc w:val="left"/>
        <w:rPr>
          <w:sz w:val="20"/>
        </w:rPr>
      </w:pPr>
      <w:r>
        <w:rPr>
          <w:sz w:val="20"/>
        </w:rPr>
        <w:t>Buerba, RA, </w:t>
      </w:r>
      <w:r>
        <w:rPr>
          <w:b/>
          <w:sz w:val="20"/>
        </w:rPr>
        <w:t>Sharma, A</w:t>
      </w:r>
      <w:r>
        <w:rPr>
          <w:sz w:val="20"/>
        </w:rPr>
        <w:t>, Ziino, C, Arenzo, A, Ajiboye, RM. Bisphosphonate and Teriparatide Use in Thoracolumbar Spinal</w:t>
      </w:r>
      <w:r>
        <w:rPr>
          <w:spacing w:val="-3"/>
          <w:sz w:val="20"/>
        </w:rPr>
        <w:t> </w:t>
      </w:r>
      <w:r>
        <w:rPr>
          <w:sz w:val="20"/>
        </w:rPr>
        <w:t>Fusion:</w:t>
      </w:r>
      <w:r>
        <w:rPr>
          <w:spacing w:val="-3"/>
          <w:sz w:val="20"/>
        </w:rPr>
        <w:t> </w:t>
      </w:r>
      <w:r>
        <w:rPr>
          <w:sz w:val="20"/>
        </w:rPr>
        <w:t>A</w:t>
      </w:r>
      <w:r>
        <w:rPr>
          <w:spacing w:val="-3"/>
          <w:sz w:val="20"/>
        </w:rPr>
        <w:t> </w:t>
      </w:r>
      <w:r>
        <w:rPr>
          <w:sz w:val="20"/>
        </w:rPr>
        <w:t>Systematic</w:t>
      </w:r>
      <w:r>
        <w:rPr>
          <w:spacing w:val="-3"/>
          <w:sz w:val="20"/>
        </w:rPr>
        <w:t> </w:t>
      </w:r>
      <w:r>
        <w:rPr>
          <w:sz w:val="20"/>
        </w:rPr>
        <w:t>Review</w:t>
      </w:r>
      <w:r>
        <w:rPr>
          <w:spacing w:val="-3"/>
          <w:sz w:val="20"/>
        </w:rPr>
        <w:t> </w:t>
      </w:r>
      <w:r>
        <w:rPr>
          <w:sz w:val="20"/>
        </w:rPr>
        <w:t>and</w:t>
      </w:r>
      <w:r>
        <w:rPr>
          <w:spacing w:val="-2"/>
          <w:sz w:val="20"/>
        </w:rPr>
        <w:t> </w:t>
      </w:r>
      <w:r>
        <w:rPr>
          <w:sz w:val="20"/>
        </w:rPr>
        <w:t>Meta-Analysis</w:t>
      </w:r>
      <w:r>
        <w:rPr>
          <w:spacing w:val="-4"/>
          <w:sz w:val="20"/>
        </w:rPr>
        <w:t> </w:t>
      </w:r>
      <w:r>
        <w:rPr>
          <w:sz w:val="20"/>
        </w:rPr>
        <w:t>of</w:t>
      </w:r>
      <w:r>
        <w:rPr>
          <w:spacing w:val="-5"/>
          <w:sz w:val="20"/>
        </w:rPr>
        <w:t> </w:t>
      </w:r>
      <w:r>
        <w:rPr>
          <w:sz w:val="20"/>
        </w:rPr>
        <w:t>Comparative</w:t>
      </w:r>
      <w:r>
        <w:rPr>
          <w:spacing w:val="-3"/>
          <w:sz w:val="20"/>
        </w:rPr>
        <w:t> </w:t>
      </w:r>
      <w:r>
        <w:rPr>
          <w:sz w:val="20"/>
        </w:rPr>
        <w:t>Studies.</w:t>
      </w:r>
      <w:r>
        <w:rPr>
          <w:spacing w:val="-2"/>
          <w:sz w:val="20"/>
        </w:rPr>
        <w:t> </w:t>
      </w:r>
      <w:r>
        <w:rPr>
          <w:i/>
          <w:sz w:val="20"/>
        </w:rPr>
        <w:t>Spine</w:t>
      </w:r>
      <w:r>
        <w:rPr>
          <w:i/>
          <w:spacing w:val="-5"/>
          <w:sz w:val="20"/>
        </w:rPr>
        <w:t> </w:t>
      </w:r>
      <w:r>
        <w:rPr>
          <w:sz w:val="20"/>
        </w:rPr>
        <w:t>(Phila</w:t>
      </w:r>
      <w:r>
        <w:rPr>
          <w:spacing w:val="-3"/>
          <w:sz w:val="20"/>
        </w:rPr>
        <w:t> </w:t>
      </w:r>
      <w:r>
        <w:rPr>
          <w:sz w:val="20"/>
        </w:rPr>
        <w:t>Pa</w:t>
      </w:r>
      <w:r>
        <w:rPr>
          <w:spacing w:val="-3"/>
          <w:sz w:val="20"/>
        </w:rPr>
        <w:t> </w:t>
      </w:r>
      <w:r>
        <w:rPr>
          <w:sz w:val="20"/>
        </w:rPr>
        <w:t>1976).</w:t>
      </w:r>
      <w:r>
        <w:rPr>
          <w:spacing w:val="-2"/>
          <w:sz w:val="20"/>
        </w:rPr>
        <w:t> </w:t>
      </w:r>
      <w:r>
        <w:rPr>
          <w:sz w:val="20"/>
        </w:rPr>
        <w:t>Accepted</w:t>
      </w:r>
      <w:r>
        <w:rPr>
          <w:spacing w:val="-4"/>
          <w:sz w:val="20"/>
        </w:rPr>
        <w:t> </w:t>
      </w:r>
      <w:r>
        <w:rPr>
          <w:sz w:val="20"/>
        </w:rPr>
        <w:t>2018 February 13.</w:t>
      </w:r>
    </w:p>
    <w:p>
      <w:pPr>
        <w:pStyle w:val="ListParagraph"/>
        <w:numPr>
          <w:ilvl w:val="0"/>
          <w:numId w:val="6"/>
        </w:numPr>
        <w:tabs>
          <w:tab w:pos="504" w:val="left" w:leader="none"/>
        </w:tabs>
        <w:spacing w:line="240" w:lineRule="auto" w:before="230" w:after="0"/>
        <w:ind w:left="504" w:right="738" w:hanging="360"/>
        <w:jc w:val="left"/>
        <w:rPr>
          <w:sz w:val="20"/>
        </w:rPr>
      </w:pPr>
      <w:r>
        <w:rPr>
          <w:sz w:val="20"/>
        </w:rPr>
        <w:t>Ajiboye,</w:t>
      </w:r>
      <w:r>
        <w:rPr>
          <w:spacing w:val="-1"/>
          <w:sz w:val="20"/>
        </w:rPr>
        <w:t> </w:t>
      </w:r>
      <w:r>
        <w:rPr>
          <w:sz w:val="20"/>
        </w:rPr>
        <w:t>RM,</w:t>
      </w:r>
      <w:r>
        <w:rPr>
          <w:spacing w:val="-1"/>
          <w:sz w:val="20"/>
        </w:rPr>
        <w:t> </w:t>
      </w:r>
      <w:r>
        <w:rPr>
          <w:sz w:val="20"/>
        </w:rPr>
        <w:t>Li,</w:t>
      </w:r>
      <w:r>
        <w:rPr>
          <w:spacing w:val="-1"/>
          <w:sz w:val="20"/>
        </w:rPr>
        <w:t> </w:t>
      </w:r>
      <w:r>
        <w:rPr>
          <w:sz w:val="20"/>
        </w:rPr>
        <w:t>J,</w:t>
      </w:r>
      <w:r>
        <w:rPr>
          <w:spacing w:val="-1"/>
          <w:sz w:val="20"/>
        </w:rPr>
        <w:t> </w:t>
      </w:r>
      <w:r>
        <w:rPr>
          <w:b/>
          <w:sz w:val="20"/>
        </w:rPr>
        <w:t>Sharma,</w:t>
      </w:r>
      <w:r>
        <w:rPr>
          <w:b/>
          <w:spacing w:val="-6"/>
          <w:sz w:val="20"/>
        </w:rPr>
        <w:t> </w:t>
      </w:r>
      <w:r>
        <w:rPr>
          <w:b/>
          <w:sz w:val="20"/>
        </w:rPr>
        <w:t>A</w:t>
      </w:r>
      <w:r>
        <w:rPr>
          <w:sz w:val="20"/>
        </w:rPr>
        <w:t>,</w:t>
      </w:r>
      <w:r>
        <w:rPr>
          <w:spacing w:val="-1"/>
          <w:sz w:val="20"/>
        </w:rPr>
        <w:t> </w:t>
      </w:r>
      <w:r>
        <w:rPr>
          <w:sz w:val="20"/>
        </w:rPr>
        <w:t>Ashana,</w:t>
      </w:r>
      <w:r>
        <w:rPr>
          <w:spacing w:val="-1"/>
          <w:sz w:val="20"/>
        </w:rPr>
        <w:t> </w:t>
      </w:r>
      <w:r>
        <w:rPr>
          <w:sz w:val="20"/>
        </w:rPr>
        <w:t>AO,</w:t>
      </w:r>
      <w:r>
        <w:rPr>
          <w:spacing w:val="-1"/>
          <w:sz w:val="20"/>
        </w:rPr>
        <w:t> </w:t>
      </w:r>
      <w:r>
        <w:rPr>
          <w:sz w:val="20"/>
        </w:rPr>
        <w:t>Pourtaheri,</w:t>
      </w:r>
      <w:r>
        <w:rPr>
          <w:spacing w:val="-1"/>
          <w:sz w:val="20"/>
        </w:rPr>
        <w:t> </w:t>
      </w:r>
      <w:r>
        <w:rPr>
          <w:sz w:val="20"/>
        </w:rPr>
        <w:t>S.</w:t>
      </w:r>
      <w:r>
        <w:rPr>
          <w:spacing w:val="-1"/>
          <w:sz w:val="20"/>
        </w:rPr>
        <w:t> </w:t>
      </w:r>
      <w:r>
        <w:rPr>
          <w:sz w:val="20"/>
        </w:rPr>
        <w:t>The</w:t>
      </w:r>
      <w:r>
        <w:rPr>
          <w:spacing w:val="-2"/>
          <w:sz w:val="20"/>
        </w:rPr>
        <w:t> </w:t>
      </w:r>
      <w:r>
        <w:rPr>
          <w:sz w:val="20"/>
        </w:rPr>
        <w:t>Effect</w:t>
      </w:r>
      <w:r>
        <w:rPr>
          <w:spacing w:val="-5"/>
          <w:sz w:val="20"/>
        </w:rPr>
        <w:t> </w:t>
      </w:r>
      <w:r>
        <w:rPr>
          <w:sz w:val="20"/>
        </w:rPr>
        <w:t>of</w:t>
      </w:r>
      <w:r>
        <w:rPr>
          <w:spacing w:val="-1"/>
          <w:sz w:val="20"/>
        </w:rPr>
        <w:t> </w:t>
      </w:r>
      <w:r>
        <w:rPr>
          <w:sz w:val="20"/>
        </w:rPr>
        <w:t>Ketorolac</w:t>
      </w:r>
      <w:r>
        <w:rPr>
          <w:spacing w:val="-2"/>
          <w:sz w:val="20"/>
        </w:rPr>
        <w:t> </w:t>
      </w:r>
      <w:r>
        <w:rPr>
          <w:sz w:val="20"/>
        </w:rPr>
        <w:t>on</w:t>
      </w:r>
      <w:r>
        <w:rPr>
          <w:spacing w:val="-3"/>
          <w:sz w:val="20"/>
        </w:rPr>
        <w:t> </w:t>
      </w:r>
      <w:r>
        <w:rPr>
          <w:sz w:val="20"/>
        </w:rPr>
        <w:t>Spinal</w:t>
      </w:r>
      <w:r>
        <w:rPr>
          <w:spacing w:val="-2"/>
          <w:sz w:val="20"/>
        </w:rPr>
        <w:t> </w:t>
      </w:r>
      <w:r>
        <w:rPr>
          <w:sz w:val="20"/>
        </w:rPr>
        <w:t>Fusion:</w:t>
      </w:r>
      <w:r>
        <w:rPr>
          <w:spacing w:val="-2"/>
          <w:sz w:val="20"/>
        </w:rPr>
        <w:t> </w:t>
      </w:r>
      <w:r>
        <w:rPr>
          <w:sz w:val="20"/>
        </w:rPr>
        <w:t>What</w:t>
      </w:r>
      <w:r>
        <w:rPr>
          <w:spacing w:val="-2"/>
          <w:sz w:val="20"/>
        </w:rPr>
        <w:t> </w:t>
      </w:r>
      <w:r>
        <w:rPr>
          <w:sz w:val="20"/>
        </w:rPr>
        <w:t>is</w:t>
      </w:r>
      <w:r>
        <w:rPr>
          <w:spacing w:val="-3"/>
          <w:sz w:val="20"/>
        </w:rPr>
        <w:t> </w:t>
      </w:r>
      <w:r>
        <w:rPr>
          <w:sz w:val="20"/>
        </w:rPr>
        <w:t>the Evidence? </w:t>
      </w:r>
      <w:r>
        <w:rPr>
          <w:i/>
          <w:sz w:val="20"/>
        </w:rPr>
        <w:t>Clinical Spine Surgery. </w:t>
      </w:r>
      <w:r>
        <w:rPr>
          <w:sz w:val="20"/>
        </w:rPr>
        <w:t>Accepted 2017 December 29.</w:t>
      </w:r>
    </w:p>
    <w:p>
      <w:pPr>
        <w:pStyle w:val="ListParagraph"/>
        <w:numPr>
          <w:ilvl w:val="0"/>
          <w:numId w:val="6"/>
        </w:numPr>
        <w:tabs>
          <w:tab w:pos="502" w:val="left" w:leader="none"/>
          <w:tab w:pos="504" w:val="left" w:leader="none"/>
        </w:tabs>
        <w:spacing w:line="240" w:lineRule="auto" w:before="0" w:after="0"/>
        <w:ind w:left="504" w:right="160" w:hanging="361"/>
        <w:jc w:val="left"/>
        <w:rPr>
          <w:sz w:val="20"/>
        </w:rPr>
      </w:pPr>
      <w:r>
        <w:rPr>
          <w:sz w:val="20"/>
        </w:rPr>
        <w:t>Ajiboye</w:t>
      </w:r>
      <w:r>
        <w:rPr>
          <w:spacing w:val="-3"/>
          <w:sz w:val="20"/>
        </w:rPr>
        <w:t> </w:t>
      </w:r>
      <w:r>
        <w:rPr>
          <w:sz w:val="20"/>
        </w:rPr>
        <w:t>RM</w:t>
      </w:r>
      <w:r>
        <w:rPr>
          <w:b/>
          <w:sz w:val="20"/>
        </w:rPr>
        <w:t>,</w:t>
      </w:r>
      <w:r>
        <w:rPr>
          <w:b/>
          <w:spacing w:val="-2"/>
          <w:sz w:val="20"/>
        </w:rPr>
        <w:t> </w:t>
      </w:r>
      <w:r>
        <w:rPr>
          <w:sz w:val="20"/>
        </w:rPr>
        <w:t>Drysch</w:t>
      </w:r>
      <w:r>
        <w:rPr>
          <w:spacing w:val="-2"/>
          <w:sz w:val="20"/>
        </w:rPr>
        <w:t> </w:t>
      </w:r>
      <w:r>
        <w:rPr>
          <w:sz w:val="20"/>
        </w:rPr>
        <w:t>A,</w:t>
      </w:r>
      <w:r>
        <w:rPr>
          <w:spacing w:val="-2"/>
          <w:sz w:val="20"/>
        </w:rPr>
        <w:t> </w:t>
      </w:r>
      <w:r>
        <w:rPr>
          <w:sz w:val="20"/>
        </w:rPr>
        <w:t>Mosich</w:t>
      </w:r>
      <w:r>
        <w:rPr>
          <w:spacing w:val="-2"/>
          <w:sz w:val="20"/>
        </w:rPr>
        <w:t> </w:t>
      </w:r>
      <w:r>
        <w:rPr>
          <w:sz w:val="20"/>
        </w:rPr>
        <w:t>GM,</w:t>
      </w:r>
      <w:r>
        <w:rPr>
          <w:spacing w:val="-2"/>
          <w:sz w:val="20"/>
        </w:rPr>
        <w:t> </w:t>
      </w:r>
      <w:r>
        <w:rPr>
          <w:b/>
          <w:sz w:val="20"/>
        </w:rPr>
        <w:t>Sharma</w:t>
      </w:r>
      <w:r>
        <w:rPr>
          <w:b/>
          <w:spacing w:val="-2"/>
          <w:sz w:val="20"/>
        </w:rPr>
        <w:t> </w:t>
      </w:r>
      <w:r>
        <w:rPr>
          <w:b/>
          <w:sz w:val="20"/>
        </w:rPr>
        <w:t>A</w:t>
      </w:r>
      <w:r>
        <w:rPr>
          <w:sz w:val="20"/>
        </w:rPr>
        <w:t>,</w:t>
      </w:r>
      <w:r>
        <w:rPr>
          <w:spacing w:val="-2"/>
          <w:sz w:val="20"/>
        </w:rPr>
        <w:t> </w:t>
      </w:r>
      <w:r>
        <w:rPr>
          <w:sz w:val="20"/>
        </w:rPr>
        <w:t>Pourtaheri</w:t>
      </w:r>
      <w:r>
        <w:rPr>
          <w:spacing w:val="-3"/>
          <w:sz w:val="20"/>
        </w:rPr>
        <w:t> </w:t>
      </w:r>
      <w:r>
        <w:rPr>
          <w:sz w:val="20"/>
        </w:rPr>
        <w:t>S.</w:t>
      </w:r>
      <w:r>
        <w:rPr>
          <w:spacing w:val="-2"/>
          <w:sz w:val="20"/>
        </w:rPr>
        <w:t> </w:t>
      </w:r>
      <w:r>
        <w:rPr>
          <w:sz w:val="20"/>
        </w:rPr>
        <w:t>Surgical</w:t>
      </w:r>
      <w:r>
        <w:rPr>
          <w:spacing w:val="-3"/>
          <w:sz w:val="20"/>
        </w:rPr>
        <w:t> </w:t>
      </w:r>
      <w:r>
        <w:rPr>
          <w:sz w:val="20"/>
        </w:rPr>
        <w:t>Treatment</w:t>
      </w:r>
      <w:r>
        <w:rPr>
          <w:spacing w:val="-3"/>
          <w:sz w:val="20"/>
        </w:rPr>
        <w:t> </w:t>
      </w:r>
      <w:r>
        <w:rPr>
          <w:sz w:val="20"/>
        </w:rPr>
        <w:t>of</w:t>
      </w:r>
      <w:r>
        <w:rPr>
          <w:spacing w:val="-2"/>
          <w:sz w:val="20"/>
        </w:rPr>
        <w:t> </w:t>
      </w:r>
      <w:r>
        <w:rPr>
          <w:sz w:val="20"/>
        </w:rPr>
        <w:t>Recurrent</w:t>
      </w:r>
      <w:r>
        <w:rPr>
          <w:spacing w:val="-3"/>
          <w:sz w:val="20"/>
        </w:rPr>
        <w:t> </w:t>
      </w:r>
      <w:r>
        <w:rPr>
          <w:sz w:val="20"/>
        </w:rPr>
        <w:t>Lumbar</w:t>
      </w:r>
      <w:r>
        <w:rPr>
          <w:spacing w:val="-5"/>
          <w:sz w:val="20"/>
        </w:rPr>
        <w:t> </w:t>
      </w:r>
      <w:r>
        <w:rPr>
          <w:sz w:val="20"/>
        </w:rPr>
        <w:t>Disc</w:t>
      </w:r>
      <w:r>
        <w:rPr>
          <w:spacing w:val="-3"/>
          <w:sz w:val="20"/>
        </w:rPr>
        <w:t> </w:t>
      </w:r>
      <w:r>
        <w:rPr>
          <w:sz w:val="20"/>
        </w:rPr>
        <w:t>Herniation: A Systematic Review and Meta-Analysis. </w:t>
      </w:r>
      <w:r>
        <w:rPr>
          <w:i/>
          <w:sz w:val="20"/>
        </w:rPr>
        <w:t>Orthopedics. </w:t>
      </w:r>
      <w:r>
        <w:rPr>
          <w:sz w:val="20"/>
        </w:rPr>
        <w:t>Accepted 2017 September 27.</w:t>
      </w:r>
    </w:p>
    <w:p>
      <w:pPr>
        <w:pStyle w:val="ListParagraph"/>
        <w:numPr>
          <w:ilvl w:val="0"/>
          <w:numId w:val="6"/>
        </w:numPr>
        <w:tabs>
          <w:tab w:pos="504" w:val="left" w:leader="none"/>
        </w:tabs>
        <w:spacing w:line="240" w:lineRule="auto" w:before="229" w:after="0"/>
        <w:ind w:left="504" w:right="279" w:hanging="360"/>
        <w:jc w:val="left"/>
        <w:rPr>
          <w:color w:val="333333"/>
          <w:sz w:val="20"/>
        </w:rPr>
      </w:pPr>
      <w:r>
        <w:rPr>
          <w:color w:val="333333"/>
          <w:sz w:val="20"/>
        </w:rPr>
        <w:t>Ashana,</w:t>
      </w:r>
      <w:r>
        <w:rPr>
          <w:color w:val="333333"/>
          <w:spacing w:val="-2"/>
          <w:sz w:val="20"/>
        </w:rPr>
        <w:t> </w:t>
      </w:r>
      <w:r>
        <w:rPr>
          <w:color w:val="333333"/>
          <w:sz w:val="20"/>
        </w:rPr>
        <w:t>AO,</w:t>
      </w:r>
      <w:r>
        <w:rPr>
          <w:color w:val="333333"/>
          <w:spacing w:val="-2"/>
          <w:sz w:val="20"/>
        </w:rPr>
        <w:t> </w:t>
      </w:r>
      <w:r>
        <w:rPr>
          <w:color w:val="333333"/>
          <w:sz w:val="20"/>
        </w:rPr>
        <w:t>Ajiboye,</w:t>
      </w:r>
      <w:r>
        <w:rPr>
          <w:color w:val="333333"/>
          <w:spacing w:val="-2"/>
          <w:sz w:val="20"/>
        </w:rPr>
        <w:t> </w:t>
      </w:r>
      <w:r>
        <w:rPr>
          <w:color w:val="333333"/>
          <w:sz w:val="20"/>
        </w:rPr>
        <w:t>RM,</w:t>
      </w:r>
      <w:r>
        <w:rPr>
          <w:color w:val="333333"/>
          <w:spacing w:val="-2"/>
          <w:sz w:val="20"/>
        </w:rPr>
        <w:t> </w:t>
      </w:r>
      <w:r>
        <w:rPr>
          <w:color w:val="333333"/>
          <w:sz w:val="20"/>
        </w:rPr>
        <w:t>Sheppard,</w:t>
      </w:r>
      <w:r>
        <w:rPr>
          <w:color w:val="333333"/>
          <w:spacing w:val="-5"/>
          <w:sz w:val="20"/>
        </w:rPr>
        <w:t> </w:t>
      </w:r>
      <w:r>
        <w:rPr>
          <w:color w:val="333333"/>
          <w:sz w:val="20"/>
        </w:rPr>
        <w:t>WL,</w:t>
      </w:r>
      <w:r>
        <w:rPr>
          <w:color w:val="333333"/>
          <w:spacing w:val="-2"/>
          <w:sz w:val="20"/>
        </w:rPr>
        <w:t> </w:t>
      </w:r>
      <w:r>
        <w:rPr>
          <w:b/>
          <w:color w:val="333333"/>
          <w:sz w:val="20"/>
        </w:rPr>
        <w:t>Sharma,</w:t>
      </w:r>
      <w:r>
        <w:rPr>
          <w:b/>
          <w:color w:val="333333"/>
          <w:spacing w:val="-2"/>
          <w:sz w:val="20"/>
        </w:rPr>
        <w:t> </w:t>
      </w:r>
      <w:r>
        <w:rPr>
          <w:b/>
          <w:color w:val="333333"/>
          <w:sz w:val="20"/>
        </w:rPr>
        <w:t>A</w:t>
      </w:r>
      <w:r>
        <w:rPr>
          <w:color w:val="333333"/>
          <w:sz w:val="20"/>
        </w:rPr>
        <w:t>,</w:t>
      </w:r>
      <w:r>
        <w:rPr>
          <w:color w:val="333333"/>
          <w:spacing w:val="-2"/>
          <w:sz w:val="20"/>
        </w:rPr>
        <w:t> </w:t>
      </w:r>
      <w:r>
        <w:rPr>
          <w:color w:val="333333"/>
          <w:sz w:val="20"/>
        </w:rPr>
        <w:t>Kay,</w:t>
      </w:r>
      <w:r>
        <w:rPr>
          <w:color w:val="333333"/>
          <w:spacing w:val="-2"/>
          <w:sz w:val="20"/>
        </w:rPr>
        <w:t> </w:t>
      </w:r>
      <w:r>
        <w:rPr>
          <w:color w:val="333333"/>
          <w:sz w:val="20"/>
        </w:rPr>
        <w:t>AB,</w:t>
      </w:r>
      <w:r>
        <w:rPr>
          <w:color w:val="333333"/>
          <w:spacing w:val="-2"/>
          <w:sz w:val="20"/>
        </w:rPr>
        <w:t> </w:t>
      </w:r>
      <w:r>
        <w:rPr>
          <w:color w:val="333333"/>
          <w:sz w:val="20"/>
        </w:rPr>
        <w:t>Holly,</w:t>
      </w:r>
      <w:r>
        <w:rPr>
          <w:color w:val="333333"/>
          <w:spacing w:val="-2"/>
          <w:sz w:val="20"/>
        </w:rPr>
        <w:t> </w:t>
      </w:r>
      <w:r>
        <w:rPr>
          <w:color w:val="333333"/>
          <w:sz w:val="20"/>
        </w:rPr>
        <w:t>LT.</w:t>
      </w:r>
      <w:r>
        <w:rPr>
          <w:color w:val="333333"/>
          <w:spacing w:val="-2"/>
          <w:sz w:val="20"/>
        </w:rPr>
        <w:t> </w:t>
      </w:r>
      <w:r>
        <w:rPr>
          <w:color w:val="333333"/>
          <w:sz w:val="20"/>
        </w:rPr>
        <w:t>Cervical</w:t>
      </w:r>
      <w:r>
        <w:rPr>
          <w:color w:val="333333"/>
          <w:spacing w:val="-3"/>
          <w:sz w:val="20"/>
        </w:rPr>
        <w:t> </w:t>
      </w:r>
      <w:r>
        <w:rPr>
          <w:color w:val="333333"/>
          <w:sz w:val="20"/>
        </w:rPr>
        <w:t>Paraspinal</w:t>
      </w:r>
      <w:r>
        <w:rPr>
          <w:color w:val="333333"/>
          <w:spacing w:val="-3"/>
          <w:sz w:val="20"/>
        </w:rPr>
        <w:t> </w:t>
      </w:r>
      <w:r>
        <w:rPr>
          <w:color w:val="333333"/>
          <w:sz w:val="20"/>
        </w:rPr>
        <w:t>Muscle</w:t>
      </w:r>
      <w:r>
        <w:rPr>
          <w:color w:val="333333"/>
          <w:spacing w:val="-3"/>
          <w:sz w:val="20"/>
        </w:rPr>
        <w:t> </w:t>
      </w:r>
      <w:r>
        <w:rPr>
          <w:color w:val="333333"/>
          <w:sz w:val="20"/>
        </w:rPr>
        <w:t>Atrophy</w:t>
      </w:r>
      <w:r>
        <w:rPr>
          <w:color w:val="333333"/>
          <w:spacing w:val="-2"/>
          <w:sz w:val="20"/>
        </w:rPr>
        <w:t> </w:t>
      </w:r>
      <w:r>
        <w:rPr>
          <w:color w:val="333333"/>
          <w:sz w:val="20"/>
        </w:rPr>
        <w:t>Rates Following Laminoplasty and Laminectomy with Fusion for Cervical Spondylotic Myelopathy. </w:t>
      </w:r>
      <w:r>
        <w:rPr>
          <w:i/>
          <w:color w:val="333333"/>
          <w:sz w:val="20"/>
        </w:rPr>
        <w:t>World Neurosurgery.</w:t>
      </w:r>
      <w:r>
        <w:rPr>
          <w:i/>
          <w:color w:val="333333"/>
          <w:sz w:val="20"/>
        </w:rPr>
        <w:t> </w:t>
      </w:r>
      <w:r>
        <w:rPr>
          <w:color w:val="333333"/>
          <w:sz w:val="20"/>
        </w:rPr>
        <w:t>Accepted 2017 July 29.</w:t>
      </w:r>
    </w:p>
    <w:p>
      <w:pPr>
        <w:pStyle w:val="BodyText"/>
        <w:spacing w:before="2"/>
      </w:pPr>
    </w:p>
    <w:p>
      <w:pPr>
        <w:pStyle w:val="ListParagraph"/>
        <w:numPr>
          <w:ilvl w:val="0"/>
          <w:numId w:val="6"/>
        </w:numPr>
        <w:tabs>
          <w:tab w:pos="504" w:val="left" w:leader="none"/>
        </w:tabs>
        <w:spacing w:line="240" w:lineRule="auto" w:before="0" w:after="0"/>
        <w:ind w:left="504" w:right="325" w:hanging="360"/>
        <w:jc w:val="left"/>
        <w:rPr>
          <w:color w:val="333333"/>
          <w:sz w:val="20"/>
        </w:rPr>
      </w:pPr>
      <w:r>
        <w:rPr>
          <w:b/>
          <w:color w:val="333333"/>
          <w:sz w:val="20"/>
        </w:rPr>
        <w:t>Sharma, A</w:t>
      </w:r>
      <w:r>
        <w:rPr>
          <w:color w:val="333333"/>
          <w:sz w:val="20"/>
        </w:rPr>
        <w:t>, Pourtaheri, S, Savage, J, Kalfas, I, Mroz, TE, Benzel, EC, Steinmetz, MP. The Utility of Preoperative Magnetic</w:t>
      </w:r>
      <w:r>
        <w:rPr>
          <w:color w:val="333333"/>
          <w:spacing w:val="-3"/>
          <w:sz w:val="20"/>
        </w:rPr>
        <w:t> </w:t>
      </w:r>
      <w:r>
        <w:rPr>
          <w:color w:val="333333"/>
          <w:sz w:val="20"/>
        </w:rPr>
        <w:t>Resonance</w:t>
      </w:r>
      <w:r>
        <w:rPr>
          <w:color w:val="333333"/>
          <w:spacing w:val="-3"/>
          <w:sz w:val="20"/>
        </w:rPr>
        <w:t> </w:t>
      </w:r>
      <w:r>
        <w:rPr>
          <w:color w:val="333333"/>
          <w:sz w:val="20"/>
        </w:rPr>
        <w:t>Imaging</w:t>
      </w:r>
      <w:r>
        <w:rPr>
          <w:color w:val="333333"/>
          <w:spacing w:val="-4"/>
          <w:sz w:val="20"/>
        </w:rPr>
        <w:t> </w:t>
      </w:r>
      <w:r>
        <w:rPr>
          <w:color w:val="333333"/>
          <w:sz w:val="20"/>
        </w:rPr>
        <w:t>for</w:t>
      </w:r>
      <w:r>
        <w:rPr>
          <w:color w:val="333333"/>
          <w:spacing w:val="-2"/>
          <w:sz w:val="20"/>
        </w:rPr>
        <w:t> </w:t>
      </w:r>
      <w:r>
        <w:rPr>
          <w:color w:val="333333"/>
          <w:sz w:val="20"/>
        </w:rPr>
        <w:t>Determining</w:t>
      </w:r>
      <w:r>
        <w:rPr>
          <w:color w:val="333333"/>
          <w:spacing w:val="-2"/>
          <w:sz w:val="20"/>
        </w:rPr>
        <w:t> </w:t>
      </w:r>
      <w:r>
        <w:rPr>
          <w:color w:val="333333"/>
          <w:sz w:val="20"/>
        </w:rPr>
        <w:t>the</w:t>
      </w:r>
      <w:r>
        <w:rPr>
          <w:color w:val="333333"/>
          <w:spacing w:val="-3"/>
          <w:sz w:val="20"/>
        </w:rPr>
        <w:t> </w:t>
      </w:r>
      <w:r>
        <w:rPr>
          <w:color w:val="333333"/>
          <w:sz w:val="20"/>
        </w:rPr>
        <w:t>Flexibility</w:t>
      </w:r>
      <w:r>
        <w:rPr>
          <w:color w:val="333333"/>
          <w:spacing w:val="-2"/>
          <w:sz w:val="20"/>
        </w:rPr>
        <w:t> </w:t>
      </w:r>
      <w:r>
        <w:rPr>
          <w:color w:val="333333"/>
          <w:sz w:val="20"/>
        </w:rPr>
        <w:t>of</w:t>
      </w:r>
      <w:r>
        <w:rPr>
          <w:color w:val="333333"/>
          <w:spacing w:val="-2"/>
          <w:sz w:val="20"/>
        </w:rPr>
        <w:t> </w:t>
      </w:r>
      <w:r>
        <w:rPr>
          <w:color w:val="333333"/>
          <w:sz w:val="20"/>
        </w:rPr>
        <w:t>Sagittal</w:t>
      </w:r>
      <w:r>
        <w:rPr>
          <w:color w:val="333333"/>
          <w:spacing w:val="-3"/>
          <w:sz w:val="20"/>
        </w:rPr>
        <w:t> </w:t>
      </w:r>
      <w:r>
        <w:rPr>
          <w:color w:val="333333"/>
          <w:sz w:val="20"/>
        </w:rPr>
        <w:t>Imbalance.</w:t>
      </w:r>
      <w:r>
        <w:rPr>
          <w:color w:val="333333"/>
          <w:spacing w:val="-2"/>
          <w:sz w:val="20"/>
        </w:rPr>
        <w:t> </w:t>
      </w:r>
      <w:r>
        <w:rPr>
          <w:i/>
          <w:color w:val="333333"/>
          <w:sz w:val="20"/>
        </w:rPr>
        <w:t>Neurosurgery.</w:t>
      </w:r>
      <w:r>
        <w:rPr>
          <w:i/>
          <w:color w:val="333333"/>
          <w:spacing w:val="-3"/>
          <w:sz w:val="20"/>
        </w:rPr>
        <w:t> </w:t>
      </w:r>
      <w:r>
        <w:rPr>
          <w:color w:val="333333"/>
          <w:sz w:val="20"/>
        </w:rPr>
        <w:t>Accepted</w:t>
      </w:r>
      <w:r>
        <w:rPr>
          <w:color w:val="333333"/>
          <w:spacing w:val="-2"/>
          <w:sz w:val="20"/>
        </w:rPr>
        <w:t> </w:t>
      </w:r>
      <w:r>
        <w:rPr>
          <w:color w:val="333333"/>
          <w:sz w:val="20"/>
        </w:rPr>
        <w:t>2017</w:t>
      </w:r>
      <w:r>
        <w:rPr>
          <w:color w:val="333333"/>
          <w:spacing w:val="-2"/>
          <w:sz w:val="20"/>
        </w:rPr>
        <w:t> </w:t>
      </w:r>
      <w:r>
        <w:rPr>
          <w:color w:val="333333"/>
          <w:sz w:val="20"/>
        </w:rPr>
        <w:t>June </w:t>
      </w:r>
      <w:r>
        <w:rPr>
          <w:color w:val="333333"/>
          <w:spacing w:val="-4"/>
          <w:sz w:val="20"/>
        </w:rPr>
        <w:t>28.</w:t>
      </w:r>
    </w:p>
    <w:p>
      <w:pPr>
        <w:pStyle w:val="ListParagraph"/>
        <w:numPr>
          <w:ilvl w:val="0"/>
          <w:numId w:val="6"/>
        </w:numPr>
        <w:tabs>
          <w:tab w:pos="504" w:val="left" w:leader="none"/>
        </w:tabs>
        <w:spacing w:line="240" w:lineRule="auto" w:before="229" w:after="0"/>
        <w:ind w:left="504" w:right="101" w:hanging="360"/>
        <w:jc w:val="left"/>
        <w:rPr>
          <w:sz w:val="20"/>
        </w:rPr>
      </w:pPr>
      <w:r>
        <w:rPr>
          <w:color w:val="333333"/>
          <w:sz w:val="20"/>
        </w:rPr>
        <w:t>Ajiboye RM, Eckardt MA, Hamamoto JT, </w:t>
      </w:r>
      <w:r>
        <w:rPr>
          <w:b/>
          <w:color w:val="333333"/>
          <w:sz w:val="20"/>
        </w:rPr>
        <w:t>Sharma A</w:t>
      </w:r>
      <w:r>
        <w:rPr>
          <w:color w:val="333333"/>
          <w:sz w:val="20"/>
        </w:rPr>
        <w:t>, Khan</w:t>
      </w:r>
      <w:r>
        <w:rPr>
          <w:color w:val="333333"/>
          <w:spacing w:val="-1"/>
          <w:sz w:val="20"/>
        </w:rPr>
        <w:t> </w:t>
      </w:r>
      <w:r>
        <w:rPr>
          <w:color w:val="333333"/>
          <w:sz w:val="20"/>
        </w:rPr>
        <w:t>AZ, Plotkin BC, Wang JC. Does</w:t>
      </w:r>
      <w:r>
        <w:rPr>
          <w:color w:val="333333"/>
          <w:spacing w:val="-1"/>
          <w:sz w:val="20"/>
        </w:rPr>
        <w:t> </w:t>
      </w:r>
      <w:r>
        <w:rPr>
          <w:color w:val="333333"/>
          <w:sz w:val="20"/>
        </w:rPr>
        <w:t>Age Influence the Outcome of</w:t>
      </w:r>
      <w:r>
        <w:rPr>
          <w:color w:val="333333"/>
          <w:spacing w:val="-2"/>
          <w:sz w:val="20"/>
        </w:rPr>
        <w:t> </w:t>
      </w:r>
      <w:r>
        <w:rPr>
          <w:color w:val="333333"/>
          <w:sz w:val="20"/>
        </w:rPr>
        <w:t>Demineralized</w:t>
      </w:r>
      <w:r>
        <w:rPr>
          <w:color w:val="333333"/>
          <w:spacing w:val="-2"/>
          <w:sz w:val="20"/>
        </w:rPr>
        <w:t> </w:t>
      </w:r>
      <w:r>
        <w:rPr>
          <w:color w:val="333333"/>
          <w:sz w:val="20"/>
        </w:rPr>
        <w:t>Bone</w:t>
      </w:r>
      <w:r>
        <w:rPr>
          <w:color w:val="333333"/>
          <w:spacing w:val="-5"/>
          <w:sz w:val="20"/>
        </w:rPr>
        <w:t> </w:t>
      </w:r>
      <w:r>
        <w:rPr>
          <w:color w:val="333333"/>
          <w:sz w:val="20"/>
        </w:rPr>
        <w:t>Matrix</w:t>
      </w:r>
      <w:r>
        <w:rPr>
          <w:color w:val="333333"/>
          <w:spacing w:val="-2"/>
          <w:sz w:val="20"/>
        </w:rPr>
        <w:t> </w:t>
      </w:r>
      <w:r>
        <w:rPr>
          <w:color w:val="333333"/>
          <w:sz w:val="20"/>
        </w:rPr>
        <w:t>Enriched</w:t>
      </w:r>
      <w:r>
        <w:rPr>
          <w:color w:val="333333"/>
          <w:spacing w:val="-2"/>
          <w:sz w:val="20"/>
        </w:rPr>
        <w:t> </w:t>
      </w:r>
      <w:r>
        <w:rPr>
          <w:color w:val="333333"/>
          <w:sz w:val="20"/>
        </w:rPr>
        <w:t>with</w:t>
      </w:r>
      <w:r>
        <w:rPr>
          <w:color w:val="333333"/>
          <w:spacing w:val="-2"/>
          <w:sz w:val="20"/>
        </w:rPr>
        <w:t> </w:t>
      </w:r>
      <w:r>
        <w:rPr>
          <w:color w:val="333333"/>
          <w:sz w:val="20"/>
        </w:rPr>
        <w:t>Bone</w:t>
      </w:r>
      <w:r>
        <w:rPr>
          <w:color w:val="333333"/>
          <w:spacing w:val="-3"/>
          <w:sz w:val="20"/>
        </w:rPr>
        <w:t> </w:t>
      </w:r>
      <w:r>
        <w:rPr>
          <w:color w:val="333333"/>
          <w:sz w:val="20"/>
        </w:rPr>
        <w:t>Marrow</w:t>
      </w:r>
      <w:r>
        <w:rPr>
          <w:color w:val="333333"/>
          <w:spacing w:val="-5"/>
          <w:sz w:val="20"/>
        </w:rPr>
        <w:t> </w:t>
      </w:r>
      <w:r>
        <w:rPr>
          <w:color w:val="333333"/>
          <w:sz w:val="20"/>
        </w:rPr>
        <w:t>Aspirate</w:t>
      </w:r>
      <w:r>
        <w:rPr>
          <w:color w:val="333333"/>
          <w:spacing w:val="-3"/>
          <w:sz w:val="20"/>
        </w:rPr>
        <w:t> </w:t>
      </w:r>
      <w:r>
        <w:rPr>
          <w:color w:val="333333"/>
          <w:sz w:val="20"/>
        </w:rPr>
        <w:t>in</w:t>
      </w:r>
      <w:r>
        <w:rPr>
          <w:color w:val="333333"/>
          <w:spacing w:val="-2"/>
          <w:sz w:val="20"/>
        </w:rPr>
        <w:t> </w:t>
      </w:r>
      <w:r>
        <w:rPr>
          <w:color w:val="333333"/>
          <w:sz w:val="20"/>
        </w:rPr>
        <w:t>Lumbar</w:t>
      </w:r>
      <w:r>
        <w:rPr>
          <w:color w:val="333333"/>
          <w:spacing w:val="-2"/>
          <w:sz w:val="20"/>
        </w:rPr>
        <w:t> </w:t>
      </w:r>
      <w:r>
        <w:rPr>
          <w:color w:val="333333"/>
          <w:sz w:val="20"/>
        </w:rPr>
        <w:t>Fusion?</w:t>
      </w:r>
      <w:r>
        <w:rPr>
          <w:color w:val="333333"/>
          <w:spacing w:val="-5"/>
          <w:sz w:val="20"/>
        </w:rPr>
        <w:t> </w:t>
      </w:r>
      <w:r>
        <w:rPr>
          <w:i/>
          <w:sz w:val="20"/>
        </w:rPr>
        <w:t>Clinical</w:t>
      </w:r>
      <w:r>
        <w:rPr>
          <w:i/>
          <w:spacing w:val="-3"/>
          <w:sz w:val="20"/>
        </w:rPr>
        <w:t> </w:t>
      </w:r>
      <w:r>
        <w:rPr>
          <w:i/>
          <w:sz w:val="20"/>
        </w:rPr>
        <w:t>Spine</w:t>
      </w:r>
      <w:r>
        <w:rPr>
          <w:i/>
          <w:spacing w:val="-3"/>
          <w:sz w:val="20"/>
        </w:rPr>
        <w:t> </w:t>
      </w:r>
      <w:r>
        <w:rPr>
          <w:i/>
          <w:sz w:val="20"/>
        </w:rPr>
        <w:t>Surgery</w:t>
      </w:r>
      <w:r>
        <w:rPr>
          <w:sz w:val="20"/>
        </w:rPr>
        <w:t>.</w:t>
      </w:r>
      <w:r>
        <w:rPr>
          <w:spacing w:val="-2"/>
          <w:sz w:val="20"/>
        </w:rPr>
        <w:t> </w:t>
      </w:r>
      <w:r>
        <w:rPr>
          <w:sz w:val="20"/>
        </w:rPr>
        <w:t>Accepted 2017 April 17.</w:t>
      </w:r>
    </w:p>
    <w:p>
      <w:pPr>
        <w:pStyle w:val="ListParagraph"/>
        <w:numPr>
          <w:ilvl w:val="0"/>
          <w:numId w:val="6"/>
        </w:numPr>
        <w:tabs>
          <w:tab w:pos="504" w:val="left" w:leader="none"/>
        </w:tabs>
        <w:spacing w:line="240" w:lineRule="auto" w:before="230" w:after="0"/>
        <w:ind w:left="504" w:right="429" w:hanging="360"/>
        <w:jc w:val="left"/>
        <w:rPr>
          <w:sz w:val="20"/>
        </w:rPr>
      </w:pPr>
      <w:r>
        <w:rPr>
          <w:sz w:val="20"/>
        </w:rPr>
        <w:t>Ajiboye, RM, Alas, H, Mosich, G, </w:t>
      </w:r>
      <w:r>
        <w:rPr>
          <w:b/>
          <w:sz w:val="20"/>
        </w:rPr>
        <w:t>Sharma, A</w:t>
      </w:r>
      <w:r>
        <w:rPr>
          <w:sz w:val="20"/>
        </w:rPr>
        <w:t>, Pourtaheri, S. </w:t>
      </w:r>
      <w:r>
        <w:rPr>
          <w:color w:val="212121"/>
          <w:sz w:val="20"/>
        </w:rPr>
        <w:t>Radiographic and Clinical Outcomes of Anterior and Transforaminal</w:t>
      </w:r>
      <w:r>
        <w:rPr>
          <w:color w:val="212121"/>
          <w:spacing w:val="-6"/>
          <w:sz w:val="20"/>
        </w:rPr>
        <w:t> </w:t>
      </w:r>
      <w:r>
        <w:rPr>
          <w:color w:val="212121"/>
          <w:sz w:val="20"/>
        </w:rPr>
        <w:t>Lumbar</w:t>
      </w:r>
      <w:r>
        <w:rPr>
          <w:color w:val="212121"/>
          <w:spacing w:val="-3"/>
          <w:sz w:val="20"/>
        </w:rPr>
        <w:t> </w:t>
      </w:r>
      <w:r>
        <w:rPr>
          <w:color w:val="212121"/>
          <w:sz w:val="20"/>
        </w:rPr>
        <w:t>Interbody</w:t>
      </w:r>
      <w:r>
        <w:rPr>
          <w:color w:val="212121"/>
          <w:spacing w:val="-3"/>
          <w:sz w:val="20"/>
        </w:rPr>
        <w:t> </w:t>
      </w:r>
      <w:r>
        <w:rPr>
          <w:color w:val="212121"/>
          <w:sz w:val="20"/>
        </w:rPr>
        <w:t>Fusions:</w:t>
      </w:r>
      <w:r>
        <w:rPr>
          <w:color w:val="212121"/>
          <w:spacing w:val="-4"/>
          <w:sz w:val="20"/>
        </w:rPr>
        <w:t> </w:t>
      </w:r>
      <w:r>
        <w:rPr>
          <w:color w:val="212121"/>
          <w:sz w:val="20"/>
        </w:rPr>
        <w:t>A</w:t>
      </w:r>
      <w:r>
        <w:rPr>
          <w:color w:val="212121"/>
          <w:spacing w:val="-4"/>
          <w:sz w:val="20"/>
        </w:rPr>
        <w:t> </w:t>
      </w:r>
      <w:r>
        <w:rPr>
          <w:color w:val="212121"/>
          <w:sz w:val="20"/>
        </w:rPr>
        <w:t>Systematic</w:t>
      </w:r>
      <w:r>
        <w:rPr>
          <w:color w:val="212121"/>
          <w:spacing w:val="-4"/>
          <w:sz w:val="20"/>
        </w:rPr>
        <w:t> </w:t>
      </w:r>
      <w:r>
        <w:rPr>
          <w:color w:val="212121"/>
          <w:sz w:val="20"/>
        </w:rPr>
        <w:t>Review</w:t>
      </w:r>
      <w:r>
        <w:rPr>
          <w:color w:val="212121"/>
          <w:spacing w:val="-4"/>
          <w:sz w:val="20"/>
        </w:rPr>
        <w:t> </w:t>
      </w:r>
      <w:r>
        <w:rPr>
          <w:color w:val="212121"/>
          <w:sz w:val="20"/>
        </w:rPr>
        <w:t>and</w:t>
      </w:r>
      <w:r>
        <w:rPr>
          <w:color w:val="212121"/>
          <w:spacing w:val="-3"/>
          <w:sz w:val="20"/>
        </w:rPr>
        <w:t> </w:t>
      </w:r>
      <w:r>
        <w:rPr>
          <w:color w:val="212121"/>
          <w:sz w:val="20"/>
        </w:rPr>
        <w:t>Meta-Analysis</w:t>
      </w:r>
      <w:r>
        <w:rPr>
          <w:color w:val="212121"/>
          <w:spacing w:val="-5"/>
          <w:sz w:val="20"/>
        </w:rPr>
        <w:t> </w:t>
      </w:r>
      <w:r>
        <w:rPr>
          <w:color w:val="212121"/>
          <w:sz w:val="20"/>
        </w:rPr>
        <w:t>of</w:t>
      </w:r>
      <w:r>
        <w:rPr>
          <w:color w:val="212121"/>
          <w:spacing w:val="-3"/>
          <w:sz w:val="20"/>
        </w:rPr>
        <w:t> </w:t>
      </w:r>
      <w:r>
        <w:rPr>
          <w:color w:val="212121"/>
          <w:sz w:val="20"/>
        </w:rPr>
        <w:t>Comparative</w:t>
      </w:r>
      <w:r>
        <w:rPr>
          <w:color w:val="212121"/>
          <w:spacing w:val="-4"/>
          <w:sz w:val="20"/>
        </w:rPr>
        <w:t> </w:t>
      </w:r>
      <w:r>
        <w:rPr>
          <w:color w:val="212121"/>
          <w:sz w:val="20"/>
        </w:rPr>
        <w:t>Studies.</w:t>
      </w:r>
      <w:r>
        <w:rPr>
          <w:color w:val="212121"/>
          <w:spacing w:val="-3"/>
          <w:sz w:val="20"/>
        </w:rPr>
        <w:t> </w:t>
      </w:r>
      <w:r>
        <w:rPr>
          <w:i/>
          <w:color w:val="212121"/>
          <w:sz w:val="20"/>
        </w:rPr>
        <w:t>Clinical</w:t>
      </w:r>
      <w:r>
        <w:rPr>
          <w:i/>
          <w:color w:val="212121"/>
          <w:sz w:val="20"/>
        </w:rPr>
        <w:t> Spine Surgery. </w:t>
      </w:r>
      <w:r>
        <w:rPr>
          <w:color w:val="212121"/>
          <w:sz w:val="20"/>
        </w:rPr>
        <w:t>Accepted 2017 April 17.</w:t>
      </w:r>
    </w:p>
    <w:p>
      <w:pPr>
        <w:pStyle w:val="ListParagraph"/>
        <w:numPr>
          <w:ilvl w:val="0"/>
          <w:numId w:val="6"/>
        </w:numPr>
        <w:tabs>
          <w:tab w:pos="504" w:val="left" w:leader="none"/>
        </w:tabs>
        <w:spacing w:line="240" w:lineRule="auto" w:before="229" w:after="0"/>
        <w:ind w:left="504" w:right="427" w:hanging="360"/>
        <w:jc w:val="left"/>
        <w:rPr>
          <w:sz w:val="20"/>
        </w:rPr>
      </w:pPr>
      <w:r>
        <w:rPr>
          <w:b/>
          <w:color w:val="212121"/>
          <w:sz w:val="20"/>
        </w:rPr>
        <w:t>Sharma, A</w:t>
      </w:r>
      <w:r>
        <w:rPr>
          <w:color w:val="212121"/>
          <w:sz w:val="20"/>
        </w:rPr>
        <w:t>, Pourtaheri, S, Savage, J, Kalfas, I, Mroz, TE, Benzel, EC, Steinmetz, MP. Pelvic Retroversion: A Compensatory</w:t>
      </w:r>
      <w:r>
        <w:rPr>
          <w:color w:val="212121"/>
          <w:spacing w:val="-2"/>
          <w:sz w:val="20"/>
        </w:rPr>
        <w:t> </w:t>
      </w:r>
      <w:r>
        <w:rPr>
          <w:color w:val="212121"/>
          <w:sz w:val="20"/>
        </w:rPr>
        <w:t>Mechanism</w:t>
      </w:r>
      <w:r>
        <w:rPr>
          <w:color w:val="212121"/>
          <w:spacing w:val="-2"/>
          <w:sz w:val="20"/>
        </w:rPr>
        <w:t> </w:t>
      </w:r>
      <w:r>
        <w:rPr>
          <w:color w:val="212121"/>
          <w:sz w:val="20"/>
        </w:rPr>
        <w:t>for</w:t>
      </w:r>
      <w:r>
        <w:rPr>
          <w:color w:val="212121"/>
          <w:spacing w:val="-5"/>
          <w:sz w:val="20"/>
        </w:rPr>
        <w:t> </w:t>
      </w:r>
      <w:r>
        <w:rPr>
          <w:color w:val="212121"/>
          <w:sz w:val="20"/>
        </w:rPr>
        <w:t>Lumbar</w:t>
      </w:r>
      <w:r>
        <w:rPr>
          <w:color w:val="212121"/>
          <w:spacing w:val="-5"/>
          <w:sz w:val="20"/>
        </w:rPr>
        <w:t> </w:t>
      </w:r>
      <w:r>
        <w:rPr>
          <w:color w:val="212121"/>
          <w:sz w:val="20"/>
        </w:rPr>
        <w:t>Stenosis.</w:t>
      </w:r>
      <w:r>
        <w:rPr>
          <w:color w:val="212121"/>
          <w:spacing w:val="-2"/>
          <w:sz w:val="20"/>
        </w:rPr>
        <w:t> </w:t>
      </w:r>
      <w:r>
        <w:rPr>
          <w:i/>
          <w:color w:val="212121"/>
          <w:sz w:val="20"/>
        </w:rPr>
        <w:t>Journal</w:t>
      </w:r>
      <w:r>
        <w:rPr>
          <w:i/>
          <w:color w:val="212121"/>
          <w:spacing w:val="-3"/>
          <w:sz w:val="20"/>
        </w:rPr>
        <w:t> </w:t>
      </w:r>
      <w:r>
        <w:rPr>
          <w:i/>
          <w:color w:val="212121"/>
          <w:sz w:val="20"/>
        </w:rPr>
        <w:t>of</w:t>
      </w:r>
      <w:r>
        <w:rPr>
          <w:i/>
          <w:color w:val="212121"/>
          <w:spacing w:val="-6"/>
          <w:sz w:val="20"/>
        </w:rPr>
        <w:t> </w:t>
      </w:r>
      <w:r>
        <w:rPr>
          <w:i/>
          <w:color w:val="212121"/>
          <w:sz w:val="20"/>
        </w:rPr>
        <w:t>Neurosurgery:</w:t>
      </w:r>
      <w:r>
        <w:rPr>
          <w:i/>
          <w:color w:val="212121"/>
          <w:spacing w:val="-2"/>
          <w:sz w:val="20"/>
        </w:rPr>
        <w:t> </w:t>
      </w:r>
      <w:r>
        <w:rPr>
          <w:i/>
          <w:color w:val="212121"/>
          <w:sz w:val="20"/>
        </w:rPr>
        <w:t>Spine.</w:t>
      </w:r>
      <w:r>
        <w:rPr>
          <w:i/>
          <w:color w:val="212121"/>
          <w:spacing w:val="-2"/>
          <w:sz w:val="20"/>
        </w:rPr>
        <w:t> </w:t>
      </w:r>
      <w:r>
        <w:rPr>
          <w:sz w:val="20"/>
        </w:rPr>
        <w:t>Published</w:t>
      </w:r>
      <w:r>
        <w:rPr>
          <w:spacing w:val="-2"/>
          <w:sz w:val="20"/>
        </w:rPr>
        <w:t> </w:t>
      </w:r>
      <w:r>
        <w:rPr>
          <w:sz w:val="20"/>
        </w:rPr>
        <w:t>online</w:t>
      </w:r>
      <w:r>
        <w:rPr>
          <w:spacing w:val="-3"/>
          <w:sz w:val="20"/>
        </w:rPr>
        <w:t> </w:t>
      </w:r>
      <w:r>
        <w:rPr>
          <w:sz w:val="20"/>
        </w:rPr>
        <w:t>June</w:t>
      </w:r>
      <w:r>
        <w:rPr>
          <w:spacing w:val="-3"/>
          <w:sz w:val="20"/>
        </w:rPr>
        <w:t> </w:t>
      </w:r>
      <w:r>
        <w:rPr>
          <w:sz w:val="20"/>
        </w:rPr>
        <w:t>9,</w:t>
      </w:r>
      <w:r>
        <w:rPr>
          <w:spacing w:val="-5"/>
          <w:sz w:val="20"/>
        </w:rPr>
        <w:t> </w:t>
      </w:r>
      <w:r>
        <w:rPr>
          <w:sz w:val="20"/>
        </w:rPr>
        <w:t>2017;</w:t>
      </w:r>
      <w:r>
        <w:rPr>
          <w:spacing w:val="-3"/>
          <w:sz w:val="20"/>
        </w:rPr>
        <w:t> </w:t>
      </w:r>
      <w:r>
        <w:rPr>
          <w:sz w:val="20"/>
        </w:rPr>
        <w:t>DOI: </w:t>
      </w:r>
      <w:r>
        <w:rPr>
          <w:spacing w:val="-2"/>
          <w:sz w:val="20"/>
        </w:rPr>
        <w:t>10.3171/2017.2.SPINE16963.</w:t>
      </w:r>
    </w:p>
    <w:p>
      <w:pPr>
        <w:pStyle w:val="BodyText"/>
        <w:spacing w:before="1"/>
      </w:pPr>
    </w:p>
    <w:p>
      <w:pPr>
        <w:pStyle w:val="ListParagraph"/>
        <w:numPr>
          <w:ilvl w:val="0"/>
          <w:numId w:val="6"/>
        </w:numPr>
        <w:tabs>
          <w:tab w:pos="504" w:val="left" w:leader="none"/>
        </w:tabs>
        <w:spacing w:line="240" w:lineRule="auto" w:before="0" w:after="0"/>
        <w:ind w:left="504" w:right="139" w:hanging="360"/>
        <w:jc w:val="left"/>
        <w:rPr>
          <w:sz w:val="20"/>
        </w:rPr>
      </w:pPr>
      <w:r>
        <w:rPr>
          <w:b/>
          <w:sz w:val="20"/>
        </w:rPr>
        <w:t>Sharma, A</w:t>
      </w:r>
      <w:r>
        <w:rPr>
          <w:sz w:val="20"/>
        </w:rPr>
        <w:t>, Reith, GE, Tanenbaum, JE, Williams, JS, Ota, N, Chakravarthi, S, Manjila, S, Kassam, AB, Yapicilar, B. </w:t>
      </w:r>
      <w:r>
        <w:rPr>
          <w:color w:val="212121"/>
          <w:sz w:val="20"/>
        </w:rPr>
        <w:t>A Morphometric</w:t>
      </w:r>
      <w:r>
        <w:rPr>
          <w:color w:val="212121"/>
          <w:spacing w:val="-3"/>
          <w:sz w:val="20"/>
        </w:rPr>
        <w:t> </w:t>
      </w:r>
      <w:r>
        <w:rPr>
          <w:color w:val="212121"/>
          <w:sz w:val="20"/>
        </w:rPr>
        <w:t>Survey</w:t>
      </w:r>
      <w:r>
        <w:rPr>
          <w:color w:val="212121"/>
          <w:spacing w:val="-2"/>
          <w:sz w:val="20"/>
        </w:rPr>
        <w:t> </w:t>
      </w:r>
      <w:r>
        <w:rPr>
          <w:color w:val="212121"/>
          <w:sz w:val="20"/>
        </w:rPr>
        <w:t>of</w:t>
      </w:r>
      <w:r>
        <w:rPr>
          <w:color w:val="212121"/>
          <w:spacing w:val="-5"/>
          <w:sz w:val="20"/>
        </w:rPr>
        <w:t> </w:t>
      </w:r>
      <w:r>
        <w:rPr>
          <w:color w:val="212121"/>
          <w:sz w:val="20"/>
        </w:rPr>
        <w:t>the</w:t>
      </w:r>
      <w:r>
        <w:rPr>
          <w:color w:val="212121"/>
          <w:spacing w:val="-3"/>
          <w:sz w:val="20"/>
        </w:rPr>
        <w:t> </w:t>
      </w:r>
      <w:r>
        <w:rPr>
          <w:color w:val="212121"/>
          <w:sz w:val="20"/>
        </w:rPr>
        <w:t>Parasellar</w:t>
      </w:r>
      <w:r>
        <w:rPr>
          <w:color w:val="212121"/>
          <w:spacing w:val="-2"/>
          <w:sz w:val="20"/>
        </w:rPr>
        <w:t> </w:t>
      </w:r>
      <w:r>
        <w:rPr>
          <w:color w:val="212121"/>
          <w:sz w:val="20"/>
        </w:rPr>
        <w:t>Region</w:t>
      </w:r>
      <w:r>
        <w:rPr>
          <w:color w:val="212121"/>
          <w:spacing w:val="-2"/>
          <w:sz w:val="20"/>
        </w:rPr>
        <w:t> </w:t>
      </w:r>
      <w:r>
        <w:rPr>
          <w:color w:val="212121"/>
          <w:sz w:val="20"/>
        </w:rPr>
        <w:t>in</w:t>
      </w:r>
      <w:r>
        <w:rPr>
          <w:color w:val="212121"/>
          <w:spacing w:val="-2"/>
          <w:sz w:val="20"/>
        </w:rPr>
        <w:t> </w:t>
      </w:r>
      <w:r>
        <w:rPr>
          <w:color w:val="212121"/>
          <w:sz w:val="20"/>
        </w:rPr>
        <w:t>over</w:t>
      </w:r>
      <w:r>
        <w:rPr>
          <w:color w:val="212121"/>
          <w:spacing w:val="-2"/>
          <w:sz w:val="20"/>
        </w:rPr>
        <w:t> </w:t>
      </w:r>
      <w:r>
        <w:rPr>
          <w:color w:val="212121"/>
          <w:sz w:val="20"/>
        </w:rPr>
        <w:t>2700</w:t>
      </w:r>
      <w:r>
        <w:rPr>
          <w:color w:val="212121"/>
          <w:spacing w:val="-4"/>
          <w:sz w:val="20"/>
        </w:rPr>
        <w:t> </w:t>
      </w:r>
      <w:r>
        <w:rPr>
          <w:color w:val="212121"/>
          <w:sz w:val="20"/>
        </w:rPr>
        <w:t>Skulls:</w:t>
      </w:r>
      <w:r>
        <w:rPr>
          <w:color w:val="212121"/>
          <w:spacing w:val="-3"/>
          <w:sz w:val="20"/>
        </w:rPr>
        <w:t> </w:t>
      </w:r>
      <w:r>
        <w:rPr>
          <w:color w:val="212121"/>
          <w:sz w:val="20"/>
        </w:rPr>
        <w:t>Emphasis</w:t>
      </w:r>
      <w:r>
        <w:rPr>
          <w:color w:val="212121"/>
          <w:spacing w:val="-4"/>
          <w:sz w:val="20"/>
        </w:rPr>
        <w:t> </w:t>
      </w:r>
      <w:r>
        <w:rPr>
          <w:color w:val="212121"/>
          <w:sz w:val="20"/>
        </w:rPr>
        <w:t>on</w:t>
      </w:r>
      <w:r>
        <w:rPr>
          <w:color w:val="212121"/>
          <w:spacing w:val="-2"/>
          <w:sz w:val="20"/>
        </w:rPr>
        <w:t> </w:t>
      </w:r>
      <w:r>
        <w:rPr>
          <w:color w:val="212121"/>
          <w:sz w:val="20"/>
        </w:rPr>
        <w:t>the</w:t>
      </w:r>
      <w:r>
        <w:rPr>
          <w:color w:val="212121"/>
          <w:spacing w:val="-3"/>
          <w:sz w:val="20"/>
        </w:rPr>
        <w:t> </w:t>
      </w:r>
      <w:r>
        <w:rPr>
          <w:color w:val="212121"/>
          <w:sz w:val="20"/>
        </w:rPr>
        <w:t>Middle</w:t>
      </w:r>
      <w:r>
        <w:rPr>
          <w:color w:val="212121"/>
          <w:spacing w:val="-3"/>
          <w:sz w:val="20"/>
        </w:rPr>
        <w:t> </w:t>
      </w:r>
      <w:r>
        <w:rPr>
          <w:color w:val="212121"/>
          <w:sz w:val="20"/>
        </w:rPr>
        <w:t>Clinoid</w:t>
      </w:r>
      <w:r>
        <w:rPr>
          <w:color w:val="212121"/>
          <w:spacing w:val="-2"/>
          <w:sz w:val="20"/>
        </w:rPr>
        <w:t> </w:t>
      </w:r>
      <w:r>
        <w:rPr>
          <w:color w:val="212121"/>
          <w:sz w:val="20"/>
        </w:rPr>
        <w:t>Process</w:t>
      </w:r>
      <w:r>
        <w:rPr>
          <w:color w:val="212121"/>
          <w:spacing w:val="-4"/>
          <w:sz w:val="20"/>
        </w:rPr>
        <w:t> </w:t>
      </w:r>
      <w:r>
        <w:rPr>
          <w:color w:val="212121"/>
          <w:sz w:val="20"/>
        </w:rPr>
        <w:t>Variants</w:t>
      </w:r>
      <w:r>
        <w:rPr>
          <w:color w:val="212121"/>
          <w:spacing w:val="-4"/>
          <w:sz w:val="20"/>
        </w:rPr>
        <w:t> </w:t>
      </w:r>
      <w:r>
        <w:rPr>
          <w:color w:val="212121"/>
          <w:sz w:val="20"/>
        </w:rPr>
        <w:t>and Implications in Endoscopic and Microsurgical Approaches. </w:t>
      </w:r>
      <w:r>
        <w:rPr>
          <w:i/>
          <w:color w:val="212121"/>
          <w:sz w:val="20"/>
        </w:rPr>
        <w:t>Journal of Neurosurgery</w:t>
      </w:r>
      <w:r>
        <w:rPr>
          <w:color w:val="212121"/>
          <w:sz w:val="20"/>
        </w:rPr>
        <w:t>. July 2018 Cover Article. Accepted 2017 February 2.</w:t>
      </w:r>
    </w:p>
    <w:p>
      <w:pPr>
        <w:pStyle w:val="BodyText"/>
      </w:pPr>
    </w:p>
    <w:p>
      <w:pPr>
        <w:pStyle w:val="ListParagraph"/>
        <w:numPr>
          <w:ilvl w:val="0"/>
          <w:numId w:val="6"/>
        </w:numPr>
        <w:tabs>
          <w:tab w:pos="504" w:val="left" w:leader="none"/>
        </w:tabs>
        <w:spacing w:line="240" w:lineRule="auto" w:before="0" w:after="0"/>
        <w:ind w:left="504" w:right="254" w:hanging="360"/>
        <w:jc w:val="left"/>
        <w:rPr>
          <w:sz w:val="20"/>
        </w:rPr>
      </w:pPr>
      <w:r>
        <w:rPr>
          <w:sz w:val="20"/>
        </w:rPr>
        <w:t>Drysch,</w:t>
      </w:r>
      <w:r>
        <w:rPr>
          <w:spacing w:val="-2"/>
          <w:sz w:val="20"/>
        </w:rPr>
        <w:t> </w:t>
      </w:r>
      <w:r>
        <w:rPr>
          <w:sz w:val="20"/>
        </w:rPr>
        <w:t>AP,</w:t>
      </w:r>
      <w:r>
        <w:rPr>
          <w:spacing w:val="-2"/>
          <w:sz w:val="20"/>
        </w:rPr>
        <w:t> </w:t>
      </w:r>
      <w:r>
        <w:rPr>
          <w:sz w:val="20"/>
        </w:rPr>
        <w:t>Ajiboye,</w:t>
      </w:r>
      <w:r>
        <w:rPr>
          <w:spacing w:val="-2"/>
          <w:sz w:val="20"/>
        </w:rPr>
        <w:t> </w:t>
      </w:r>
      <w:r>
        <w:rPr>
          <w:sz w:val="20"/>
        </w:rPr>
        <w:t>RM,</w:t>
      </w:r>
      <w:r>
        <w:rPr>
          <w:spacing w:val="-2"/>
          <w:sz w:val="20"/>
        </w:rPr>
        <w:t> </w:t>
      </w:r>
      <w:r>
        <w:rPr>
          <w:b/>
          <w:sz w:val="20"/>
        </w:rPr>
        <w:t>Sharma,</w:t>
      </w:r>
      <w:r>
        <w:rPr>
          <w:b/>
          <w:spacing w:val="-5"/>
          <w:sz w:val="20"/>
        </w:rPr>
        <w:t> </w:t>
      </w:r>
      <w:r>
        <w:rPr>
          <w:b/>
          <w:sz w:val="20"/>
        </w:rPr>
        <w:t>A</w:t>
      </w:r>
      <w:r>
        <w:rPr>
          <w:sz w:val="20"/>
        </w:rPr>
        <w:t>,</w:t>
      </w:r>
      <w:r>
        <w:rPr>
          <w:spacing w:val="-2"/>
          <w:sz w:val="20"/>
        </w:rPr>
        <w:t> </w:t>
      </w:r>
      <w:r>
        <w:rPr>
          <w:sz w:val="20"/>
        </w:rPr>
        <w:t>Li,</w:t>
      </w:r>
      <w:r>
        <w:rPr>
          <w:spacing w:val="-2"/>
          <w:sz w:val="20"/>
        </w:rPr>
        <w:t> </w:t>
      </w:r>
      <w:r>
        <w:rPr>
          <w:sz w:val="20"/>
        </w:rPr>
        <w:t>J,</w:t>
      </w:r>
      <w:r>
        <w:rPr>
          <w:spacing w:val="-2"/>
          <w:sz w:val="20"/>
        </w:rPr>
        <w:t> </w:t>
      </w:r>
      <w:r>
        <w:rPr>
          <w:sz w:val="20"/>
        </w:rPr>
        <w:t>Reza,</w:t>
      </w:r>
      <w:r>
        <w:rPr>
          <w:spacing w:val="-2"/>
          <w:sz w:val="20"/>
        </w:rPr>
        <w:t> </w:t>
      </w:r>
      <w:r>
        <w:rPr>
          <w:sz w:val="20"/>
        </w:rPr>
        <w:t>T,</w:t>
      </w:r>
      <w:r>
        <w:rPr>
          <w:spacing w:val="-2"/>
          <w:sz w:val="20"/>
        </w:rPr>
        <w:t> </w:t>
      </w:r>
      <w:r>
        <w:rPr>
          <w:sz w:val="20"/>
        </w:rPr>
        <w:t>Harley,</w:t>
      </w:r>
      <w:r>
        <w:rPr>
          <w:spacing w:val="-2"/>
          <w:sz w:val="20"/>
        </w:rPr>
        <w:t> </w:t>
      </w:r>
      <w:r>
        <w:rPr>
          <w:sz w:val="20"/>
        </w:rPr>
        <w:t>D,</w:t>
      </w:r>
      <w:r>
        <w:rPr>
          <w:spacing w:val="-2"/>
          <w:sz w:val="20"/>
        </w:rPr>
        <w:t> </w:t>
      </w:r>
      <w:r>
        <w:rPr>
          <w:sz w:val="20"/>
        </w:rPr>
        <w:t>Park,</w:t>
      </w:r>
      <w:r>
        <w:rPr>
          <w:spacing w:val="-2"/>
          <w:sz w:val="20"/>
        </w:rPr>
        <w:t> </w:t>
      </w:r>
      <w:r>
        <w:rPr>
          <w:sz w:val="20"/>
        </w:rPr>
        <w:t>DY,</w:t>
      </w:r>
      <w:r>
        <w:rPr>
          <w:spacing w:val="-2"/>
          <w:sz w:val="20"/>
        </w:rPr>
        <w:t> </w:t>
      </w:r>
      <w:r>
        <w:rPr>
          <w:sz w:val="20"/>
        </w:rPr>
        <w:t>Pourtaheri,</w:t>
      </w:r>
      <w:r>
        <w:rPr>
          <w:spacing w:val="-5"/>
          <w:sz w:val="20"/>
        </w:rPr>
        <w:t> </w:t>
      </w:r>
      <w:r>
        <w:rPr>
          <w:sz w:val="20"/>
        </w:rPr>
        <w:t>S.</w:t>
      </w:r>
      <w:r>
        <w:rPr>
          <w:spacing w:val="-2"/>
          <w:sz w:val="20"/>
        </w:rPr>
        <w:t> </w:t>
      </w:r>
      <w:r>
        <w:rPr>
          <w:sz w:val="20"/>
        </w:rPr>
        <w:t>Effectiveness</w:t>
      </w:r>
      <w:r>
        <w:rPr>
          <w:spacing w:val="-4"/>
          <w:sz w:val="20"/>
        </w:rPr>
        <w:t> </w:t>
      </w:r>
      <w:r>
        <w:rPr>
          <w:sz w:val="20"/>
        </w:rPr>
        <w:t>of</w:t>
      </w:r>
      <w:r>
        <w:rPr>
          <w:spacing w:val="-2"/>
          <w:sz w:val="20"/>
        </w:rPr>
        <w:t> </w:t>
      </w:r>
      <w:r>
        <w:rPr>
          <w:sz w:val="20"/>
        </w:rPr>
        <w:t>Reoperations for Adjacent Segment Disease Following Lumbar Spinal Fusion: A Systematic Review</w:t>
      </w:r>
      <w:r>
        <w:rPr>
          <w:i/>
          <w:sz w:val="20"/>
        </w:rPr>
        <w:t>. Orthopedics</w:t>
      </w:r>
      <w:r>
        <w:rPr>
          <w:sz w:val="20"/>
        </w:rPr>
        <w:t>. Accepted 2017 Janurary 30.</w:t>
      </w:r>
    </w:p>
    <w:p>
      <w:pPr>
        <w:pStyle w:val="ListParagraph"/>
        <w:numPr>
          <w:ilvl w:val="0"/>
          <w:numId w:val="6"/>
        </w:numPr>
        <w:tabs>
          <w:tab w:pos="504" w:val="left" w:leader="none"/>
        </w:tabs>
        <w:spacing w:line="240" w:lineRule="auto" w:before="229" w:after="0"/>
        <w:ind w:left="504" w:right="270" w:hanging="360"/>
        <w:jc w:val="left"/>
        <w:rPr>
          <w:sz w:val="20"/>
        </w:rPr>
      </w:pPr>
      <w:r>
        <w:rPr>
          <w:color w:val="212121"/>
          <w:sz w:val="20"/>
        </w:rPr>
        <w:t>Ajiboye RM, Zoller SD, </w:t>
      </w:r>
      <w:r>
        <w:rPr>
          <w:b/>
          <w:color w:val="212121"/>
          <w:sz w:val="20"/>
        </w:rPr>
        <w:t>Sharma A</w:t>
      </w:r>
      <w:r>
        <w:rPr>
          <w:color w:val="212121"/>
          <w:sz w:val="20"/>
        </w:rPr>
        <w:t>, Ashana AA, Sheppard W, Holly LT. </w:t>
      </w:r>
      <w:r>
        <w:rPr>
          <w:sz w:val="20"/>
        </w:rPr>
        <w:t>Regression of Disc-Osteophyte Complexes Following</w:t>
      </w:r>
      <w:r>
        <w:rPr>
          <w:spacing w:val="-2"/>
          <w:sz w:val="20"/>
        </w:rPr>
        <w:t> </w:t>
      </w:r>
      <w:r>
        <w:rPr>
          <w:sz w:val="20"/>
        </w:rPr>
        <w:t>Laminoplasty</w:t>
      </w:r>
      <w:r>
        <w:rPr>
          <w:spacing w:val="-2"/>
          <w:sz w:val="20"/>
        </w:rPr>
        <w:t> </w:t>
      </w:r>
      <w:r>
        <w:rPr>
          <w:sz w:val="20"/>
        </w:rPr>
        <w:t>Versus</w:t>
      </w:r>
      <w:r>
        <w:rPr>
          <w:spacing w:val="-4"/>
          <w:sz w:val="20"/>
        </w:rPr>
        <w:t> </w:t>
      </w:r>
      <w:r>
        <w:rPr>
          <w:sz w:val="20"/>
        </w:rPr>
        <w:t>Laminectomy</w:t>
      </w:r>
      <w:r>
        <w:rPr>
          <w:spacing w:val="-2"/>
          <w:sz w:val="20"/>
        </w:rPr>
        <w:t> </w:t>
      </w:r>
      <w:r>
        <w:rPr>
          <w:sz w:val="20"/>
        </w:rPr>
        <w:t>with</w:t>
      </w:r>
      <w:r>
        <w:rPr>
          <w:spacing w:val="-2"/>
          <w:sz w:val="20"/>
        </w:rPr>
        <w:t> </w:t>
      </w:r>
      <w:r>
        <w:rPr>
          <w:sz w:val="20"/>
        </w:rPr>
        <w:t>Fusion</w:t>
      </w:r>
      <w:r>
        <w:rPr>
          <w:spacing w:val="-4"/>
          <w:sz w:val="20"/>
        </w:rPr>
        <w:t> </w:t>
      </w:r>
      <w:r>
        <w:rPr>
          <w:sz w:val="20"/>
        </w:rPr>
        <w:t>for</w:t>
      </w:r>
      <w:r>
        <w:rPr>
          <w:spacing w:val="-2"/>
          <w:sz w:val="20"/>
        </w:rPr>
        <w:t> </w:t>
      </w:r>
      <w:r>
        <w:rPr>
          <w:sz w:val="20"/>
        </w:rPr>
        <w:t>Cervical</w:t>
      </w:r>
      <w:r>
        <w:rPr>
          <w:spacing w:val="-3"/>
          <w:sz w:val="20"/>
        </w:rPr>
        <w:t> </w:t>
      </w:r>
      <w:r>
        <w:rPr>
          <w:sz w:val="20"/>
        </w:rPr>
        <w:t>Spondylotic</w:t>
      </w:r>
      <w:r>
        <w:rPr>
          <w:spacing w:val="-3"/>
          <w:sz w:val="20"/>
        </w:rPr>
        <w:t> </w:t>
      </w:r>
      <w:r>
        <w:rPr>
          <w:sz w:val="20"/>
        </w:rPr>
        <w:t>Myelopathy.</w:t>
      </w:r>
      <w:r>
        <w:rPr>
          <w:spacing w:val="40"/>
          <w:sz w:val="20"/>
        </w:rPr>
        <w:t> </w:t>
      </w:r>
      <w:r>
        <w:rPr>
          <w:i/>
          <w:color w:val="212121"/>
          <w:sz w:val="20"/>
        </w:rPr>
        <w:t>International</w:t>
      </w:r>
      <w:r>
        <w:rPr>
          <w:i/>
          <w:color w:val="212121"/>
          <w:spacing w:val="-3"/>
          <w:sz w:val="20"/>
        </w:rPr>
        <w:t> </w:t>
      </w:r>
      <w:r>
        <w:rPr>
          <w:i/>
          <w:color w:val="212121"/>
          <w:sz w:val="20"/>
        </w:rPr>
        <w:t>Journal</w:t>
      </w:r>
      <w:r>
        <w:rPr>
          <w:i/>
          <w:color w:val="212121"/>
          <w:sz w:val="20"/>
        </w:rPr>
        <w:t> of Spine Surgery</w:t>
      </w:r>
      <w:r>
        <w:rPr>
          <w:color w:val="212121"/>
          <w:sz w:val="20"/>
        </w:rPr>
        <w:t>. Accepted 2016 Dec 29.</w:t>
      </w:r>
    </w:p>
    <w:p>
      <w:pPr>
        <w:pStyle w:val="BodyText"/>
      </w:pPr>
    </w:p>
    <w:p>
      <w:pPr>
        <w:pStyle w:val="ListParagraph"/>
        <w:numPr>
          <w:ilvl w:val="0"/>
          <w:numId w:val="6"/>
        </w:numPr>
        <w:tabs>
          <w:tab w:pos="503" w:val="left" w:leader="none"/>
        </w:tabs>
        <w:spacing w:line="240" w:lineRule="auto" w:before="0" w:after="0"/>
        <w:ind w:left="503" w:right="204" w:hanging="360"/>
        <w:jc w:val="left"/>
        <w:rPr>
          <w:sz w:val="20"/>
        </w:rPr>
      </w:pPr>
      <w:hyperlink r:id="rId10">
        <w:r>
          <w:rPr>
            <w:sz w:val="20"/>
          </w:rPr>
          <w:t>Ajiboye RM,</w:t>
        </w:r>
      </w:hyperlink>
      <w:r>
        <w:rPr>
          <w:sz w:val="20"/>
        </w:rPr>
        <w:t> </w:t>
      </w:r>
      <w:hyperlink r:id="rId11">
        <w:r>
          <w:rPr>
            <w:sz w:val="20"/>
          </w:rPr>
          <w:t>Zoller SD,</w:t>
        </w:r>
      </w:hyperlink>
      <w:r>
        <w:rPr>
          <w:sz w:val="20"/>
        </w:rPr>
        <w:t> </w:t>
      </w:r>
      <w:hyperlink r:id="rId12">
        <w:r>
          <w:rPr>
            <w:b/>
            <w:sz w:val="20"/>
          </w:rPr>
          <w:t>Sharma A</w:t>
        </w:r>
        <w:r>
          <w:rPr>
            <w:sz w:val="20"/>
          </w:rPr>
          <w:t>,</w:t>
        </w:r>
      </w:hyperlink>
      <w:r>
        <w:rPr>
          <w:sz w:val="20"/>
        </w:rPr>
        <w:t> </w:t>
      </w:r>
      <w:hyperlink r:id="rId13">
        <w:r>
          <w:rPr>
            <w:sz w:val="20"/>
          </w:rPr>
          <w:t>Mosich GM,</w:t>
        </w:r>
      </w:hyperlink>
      <w:r>
        <w:rPr>
          <w:sz w:val="20"/>
        </w:rPr>
        <w:t> </w:t>
      </w:r>
      <w:hyperlink r:id="rId14">
        <w:r>
          <w:rPr>
            <w:sz w:val="20"/>
          </w:rPr>
          <w:t>Drysch A,</w:t>
        </w:r>
      </w:hyperlink>
      <w:r>
        <w:rPr>
          <w:sz w:val="20"/>
        </w:rPr>
        <w:t> </w:t>
      </w:r>
      <w:hyperlink r:id="rId15">
        <w:r>
          <w:rPr>
            <w:sz w:val="20"/>
          </w:rPr>
          <w:t>Li J,</w:t>
        </w:r>
      </w:hyperlink>
      <w:r>
        <w:rPr>
          <w:sz w:val="20"/>
        </w:rPr>
        <w:t> </w:t>
      </w:r>
      <w:hyperlink r:id="rId16">
        <w:r>
          <w:rPr>
            <w:sz w:val="20"/>
          </w:rPr>
          <w:t>Reza T,</w:t>
        </w:r>
      </w:hyperlink>
      <w:r>
        <w:rPr>
          <w:sz w:val="20"/>
        </w:rPr>
        <w:t> </w:t>
      </w:r>
      <w:hyperlink r:id="rId17">
        <w:r>
          <w:rPr>
            <w:sz w:val="20"/>
          </w:rPr>
          <w:t>Pourtaheri S.</w:t>
        </w:r>
      </w:hyperlink>
      <w:r>
        <w:rPr>
          <w:sz w:val="20"/>
        </w:rPr>
        <w:t> 2017. Intraoperative Neuromonitoring</w:t>
      </w:r>
      <w:r>
        <w:rPr>
          <w:spacing w:val="-3"/>
          <w:sz w:val="20"/>
        </w:rPr>
        <w:t> </w:t>
      </w:r>
      <w:r>
        <w:rPr>
          <w:sz w:val="20"/>
        </w:rPr>
        <w:t>for</w:t>
      </w:r>
      <w:r>
        <w:rPr>
          <w:spacing w:val="-1"/>
          <w:sz w:val="20"/>
        </w:rPr>
        <w:t> </w:t>
      </w:r>
      <w:r>
        <w:rPr>
          <w:sz w:val="20"/>
        </w:rPr>
        <w:t>Anterior</w:t>
      </w:r>
      <w:r>
        <w:rPr>
          <w:spacing w:val="-4"/>
          <w:sz w:val="20"/>
        </w:rPr>
        <w:t> </w:t>
      </w:r>
      <w:r>
        <w:rPr>
          <w:sz w:val="20"/>
        </w:rPr>
        <w:t>Cervical</w:t>
      </w:r>
      <w:r>
        <w:rPr>
          <w:spacing w:val="-2"/>
          <w:sz w:val="20"/>
        </w:rPr>
        <w:t> </w:t>
      </w:r>
      <w:r>
        <w:rPr>
          <w:sz w:val="20"/>
        </w:rPr>
        <w:t>Spine</w:t>
      </w:r>
      <w:r>
        <w:rPr>
          <w:spacing w:val="-2"/>
          <w:sz w:val="20"/>
        </w:rPr>
        <w:t> </w:t>
      </w:r>
      <w:r>
        <w:rPr>
          <w:sz w:val="20"/>
        </w:rPr>
        <w:t>Surgery:</w:t>
      </w:r>
      <w:r>
        <w:rPr>
          <w:spacing w:val="-2"/>
          <w:sz w:val="20"/>
        </w:rPr>
        <w:t> </w:t>
      </w:r>
      <w:r>
        <w:rPr>
          <w:sz w:val="20"/>
        </w:rPr>
        <w:t>What</w:t>
      </w:r>
      <w:r>
        <w:rPr>
          <w:spacing w:val="-5"/>
          <w:sz w:val="20"/>
        </w:rPr>
        <w:t> </w:t>
      </w:r>
      <w:r>
        <w:rPr>
          <w:sz w:val="20"/>
        </w:rPr>
        <w:t>is</w:t>
      </w:r>
      <w:r>
        <w:rPr>
          <w:spacing w:val="-3"/>
          <w:sz w:val="20"/>
        </w:rPr>
        <w:t> </w:t>
      </w:r>
      <w:r>
        <w:rPr>
          <w:sz w:val="20"/>
        </w:rPr>
        <w:t>the</w:t>
      </w:r>
      <w:r>
        <w:rPr>
          <w:spacing w:val="-2"/>
          <w:sz w:val="20"/>
        </w:rPr>
        <w:t> </w:t>
      </w:r>
      <w:r>
        <w:rPr>
          <w:sz w:val="20"/>
        </w:rPr>
        <w:t>Evidence?</w:t>
      </w:r>
      <w:r>
        <w:rPr>
          <w:spacing w:val="-2"/>
          <w:sz w:val="20"/>
        </w:rPr>
        <w:t> </w:t>
      </w:r>
      <w:r>
        <w:rPr>
          <w:i/>
          <w:sz w:val="20"/>
        </w:rPr>
        <w:t>Spine</w:t>
      </w:r>
      <w:r>
        <w:rPr>
          <w:i/>
          <w:spacing w:val="-2"/>
          <w:sz w:val="20"/>
        </w:rPr>
        <w:t> </w:t>
      </w:r>
      <w:r>
        <w:rPr>
          <w:sz w:val="20"/>
        </w:rPr>
        <w:t>(Phila</w:t>
      </w:r>
      <w:r>
        <w:rPr>
          <w:spacing w:val="-4"/>
          <w:sz w:val="20"/>
        </w:rPr>
        <w:t> </w:t>
      </w:r>
      <w:r>
        <w:rPr>
          <w:sz w:val="20"/>
        </w:rPr>
        <w:t>Pa</w:t>
      </w:r>
      <w:r>
        <w:rPr>
          <w:spacing w:val="-2"/>
          <w:sz w:val="20"/>
        </w:rPr>
        <w:t> </w:t>
      </w:r>
      <w:r>
        <w:rPr>
          <w:sz w:val="20"/>
        </w:rPr>
        <w:t>1976);</w:t>
      </w:r>
      <w:r>
        <w:rPr>
          <w:spacing w:val="-5"/>
          <w:sz w:val="20"/>
        </w:rPr>
        <w:t> </w:t>
      </w:r>
      <w:r>
        <w:rPr>
          <w:sz w:val="20"/>
        </w:rPr>
        <w:t>42(6):</w:t>
      </w:r>
      <w:r>
        <w:rPr>
          <w:spacing w:val="-2"/>
          <w:sz w:val="20"/>
        </w:rPr>
        <w:t> </w:t>
      </w:r>
      <w:r>
        <w:rPr>
          <w:sz w:val="20"/>
        </w:rPr>
        <w:t>385-393.</w:t>
      </w:r>
      <w:r>
        <w:rPr>
          <w:spacing w:val="-4"/>
          <w:sz w:val="20"/>
        </w:rPr>
        <w:t> </w:t>
      </w:r>
      <w:r>
        <w:rPr>
          <w:color w:val="333333"/>
          <w:sz w:val="20"/>
        </w:rPr>
        <w:t>doi: </w:t>
      </w:r>
      <w:r>
        <w:rPr>
          <w:color w:val="333333"/>
          <w:spacing w:val="-2"/>
          <w:sz w:val="20"/>
        </w:rPr>
        <w:t>10.1097/BRS.0000000000001767</w:t>
      </w:r>
    </w:p>
    <w:p>
      <w:pPr>
        <w:pStyle w:val="ListParagraph"/>
        <w:spacing w:after="0" w:line="240" w:lineRule="auto"/>
        <w:jc w:val="left"/>
        <w:rPr>
          <w:sz w:val="20"/>
        </w:rPr>
        <w:sectPr>
          <w:pgSz w:w="12240" w:h="15840"/>
          <w:pgMar w:header="1447" w:footer="0" w:top="1680" w:bottom="280" w:left="720" w:right="1080"/>
        </w:sectPr>
      </w:pPr>
    </w:p>
    <w:p>
      <w:pPr>
        <w:pStyle w:val="BodyText"/>
      </w:pPr>
    </w:p>
    <w:p>
      <w:pPr>
        <w:pStyle w:val="BodyText"/>
        <w:spacing w:before="35"/>
      </w:pPr>
    </w:p>
    <w:p>
      <w:pPr>
        <w:pStyle w:val="ListParagraph"/>
        <w:numPr>
          <w:ilvl w:val="0"/>
          <w:numId w:val="6"/>
        </w:numPr>
        <w:tabs>
          <w:tab w:pos="503" w:val="left" w:leader="none"/>
        </w:tabs>
        <w:spacing w:line="240" w:lineRule="auto" w:before="0" w:after="0"/>
        <w:ind w:left="503" w:right="248" w:hanging="360"/>
        <w:jc w:val="left"/>
        <w:rPr>
          <w:sz w:val="20"/>
        </w:rPr>
      </w:pPr>
      <w:r>
        <w:rPr>
          <w:sz w:val="20"/>
        </w:rPr>
        <w:t>Shriver,</w:t>
      </w:r>
      <w:r>
        <w:rPr>
          <w:spacing w:val="-2"/>
          <w:sz w:val="20"/>
        </w:rPr>
        <w:t> </w:t>
      </w:r>
      <w:r>
        <w:rPr>
          <w:sz w:val="20"/>
        </w:rPr>
        <w:t>MF,</w:t>
      </w:r>
      <w:r>
        <w:rPr>
          <w:spacing w:val="-2"/>
          <w:sz w:val="20"/>
        </w:rPr>
        <w:t> </w:t>
      </w:r>
      <w:r>
        <w:rPr>
          <w:sz w:val="20"/>
        </w:rPr>
        <w:t>Lubelski,</w:t>
      </w:r>
      <w:r>
        <w:rPr>
          <w:spacing w:val="-2"/>
          <w:sz w:val="20"/>
        </w:rPr>
        <w:t> </w:t>
      </w:r>
      <w:r>
        <w:rPr>
          <w:sz w:val="20"/>
        </w:rPr>
        <w:t>D,</w:t>
      </w:r>
      <w:r>
        <w:rPr>
          <w:spacing w:val="-2"/>
          <w:sz w:val="20"/>
        </w:rPr>
        <w:t> </w:t>
      </w:r>
      <w:r>
        <w:rPr>
          <w:b/>
          <w:sz w:val="20"/>
        </w:rPr>
        <w:t>Sharma,</w:t>
      </w:r>
      <w:r>
        <w:rPr>
          <w:b/>
          <w:spacing w:val="-2"/>
          <w:sz w:val="20"/>
        </w:rPr>
        <w:t> </w:t>
      </w:r>
      <w:r>
        <w:rPr>
          <w:b/>
          <w:sz w:val="20"/>
        </w:rPr>
        <w:t>A,</w:t>
      </w:r>
      <w:r>
        <w:rPr>
          <w:b/>
          <w:spacing w:val="-2"/>
          <w:sz w:val="20"/>
        </w:rPr>
        <w:t> </w:t>
      </w:r>
      <w:r>
        <w:rPr>
          <w:sz w:val="20"/>
        </w:rPr>
        <w:t>Steinmetz,</w:t>
      </w:r>
      <w:r>
        <w:rPr>
          <w:spacing w:val="-2"/>
          <w:sz w:val="20"/>
        </w:rPr>
        <w:t> </w:t>
      </w:r>
      <w:r>
        <w:rPr>
          <w:sz w:val="20"/>
        </w:rPr>
        <w:t>MP,</w:t>
      </w:r>
      <w:r>
        <w:rPr>
          <w:spacing w:val="-2"/>
          <w:sz w:val="20"/>
        </w:rPr>
        <w:t> </w:t>
      </w:r>
      <w:r>
        <w:rPr>
          <w:sz w:val="20"/>
        </w:rPr>
        <w:t>Benzel,</w:t>
      </w:r>
      <w:r>
        <w:rPr>
          <w:spacing w:val="-2"/>
          <w:sz w:val="20"/>
        </w:rPr>
        <w:t> </w:t>
      </w:r>
      <w:r>
        <w:rPr>
          <w:sz w:val="20"/>
        </w:rPr>
        <w:t>EC,</w:t>
      </w:r>
      <w:r>
        <w:rPr>
          <w:spacing w:val="-2"/>
          <w:sz w:val="20"/>
        </w:rPr>
        <w:t> </w:t>
      </w:r>
      <w:r>
        <w:rPr>
          <w:sz w:val="20"/>
        </w:rPr>
        <w:t>Mroz,</w:t>
      </w:r>
      <w:r>
        <w:rPr>
          <w:spacing w:val="-2"/>
          <w:sz w:val="20"/>
        </w:rPr>
        <w:t> </w:t>
      </w:r>
      <w:r>
        <w:rPr>
          <w:sz w:val="20"/>
        </w:rPr>
        <w:t>TE.</w:t>
      </w:r>
      <w:r>
        <w:rPr>
          <w:spacing w:val="-5"/>
          <w:sz w:val="20"/>
        </w:rPr>
        <w:t> </w:t>
      </w:r>
      <w:r>
        <w:rPr>
          <w:sz w:val="20"/>
        </w:rPr>
        <w:t>2015.</w:t>
      </w:r>
      <w:r>
        <w:rPr>
          <w:spacing w:val="-2"/>
          <w:sz w:val="20"/>
        </w:rPr>
        <w:t> </w:t>
      </w:r>
      <w:r>
        <w:rPr>
          <w:sz w:val="20"/>
        </w:rPr>
        <w:t>Adjacent</w:t>
      </w:r>
      <w:r>
        <w:rPr>
          <w:spacing w:val="-3"/>
          <w:sz w:val="20"/>
        </w:rPr>
        <w:t> </w:t>
      </w:r>
      <w:r>
        <w:rPr>
          <w:sz w:val="20"/>
        </w:rPr>
        <w:t>segment</w:t>
      </w:r>
      <w:r>
        <w:rPr>
          <w:spacing w:val="-3"/>
          <w:sz w:val="20"/>
        </w:rPr>
        <w:t> </w:t>
      </w:r>
      <w:r>
        <w:rPr>
          <w:sz w:val="20"/>
        </w:rPr>
        <w:t>degeneration</w:t>
      </w:r>
      <w:r>
        <w:rPr>
          <w:spacing w:val="-4"/>
          <w:sz w:val="20"/>
        </w:rPr>
        <w:t> </w:t>
      </w:r>
      <w:r>
        <w:rPr>
          <w:sz w:val="20"/>
        </w:rPr>
        <w:t>and disease following cervical arthroplasty: a systematic review and meta-analysis. </w:t>
      </w:r>
      <w:r>
        <w:rPr>
          <w:i/>
          <w:sz w:val="20"/>
        </w:rPr>
        <w:t>The Spine Journal; </w:t>
      </w:r>
      <w:r>
        <w:rPr>
          <w:sz w:val="20"/>
        </w:rPr>
        <w:t>16(2):168-181. </w:t>
      </w:r>
      <w:r>
        <w:rPr>
          <w:spacing w:val="-2"/>
          <w:sz w:val="20"/>
        </w:rPr>
        <w:t>doi:10.1016/j.spinee.2015.10.032.</w:t>
      </w:r>
    </w:p>
    <w:p>
      <w:pPr>
        <w:pStyle w:val="ListParagraph"/>
        <w:numPr>
          <w:ilvl w:val="0"/>
          <w:numId w:val="6"/>
        </w:numPr>
        <w:tabs>
          <w:tab w:pos="503" w:val="left" w:leader="none"/>
        </w:tabs>
        <w:spacing w:line="240" w:lineRule="auto" w:before="229" w:after="0"/>
        <w:ind w:left="503" w:right="0" w:hanging="359"/>
        <w:jc w:val="left"/>
        <w:rPr>
          <w:sz w:val="20"/>
        </w:rPr>
      </w:pPr>
      <w:r>
        <w:rPr>
          <w:sz w:val="20"/>
        </w:rPr>
        <w:t>Elkhier,</w:t>
      </w:r>
      <w:r>
        <w:rPr>
          <w:spacing w:val="-5"/>
          <w:sz w:val="20"/>
        </w:rPr>
        <w:t> </w:t>
      </w:r>
      <w:r>
        <w:rPr>
          <w:sz w:val="20"/>
        </w:rPr>
        <w:t>N.,</w:t>
      </w:r>
      <w:r>
        <w:rPr>
          <w:spacing w:val="-5"/>
          <w:sz w:val="20"/>
        </w:rPr>
        <w:t> </w:t>
      </w:r>
      <w:r>
        <w:rPr>
          <w:b/>
          <w:sz w:val="20"/>
        </w:rPr>
        <w:t>Sharma,</w:t>
      </w:r>
      <w:r>
        <w:rPr>
          <w:b/>
          <w:spacing w:val="-4"/>
          <w:sz w:val="20"/>
        </w:rPr>
        <w:t> </w:t>
      </w:r>
      <w:r>
        <w:rPr>
          <w:b/>
          <w:sz w:val="20"/>
        </w:rPr>
        <w:t>A</w:t>
      </w:r>
      <w:r>
        <w:rPr>
          <w:sz w:val="20"/>
        </w:rPr>
        <w:t>.,</w:t>
      </w:r>
      <w:r>
        <w:rPr>
          <w:spacing w:val="-7"/>
          <w:sz w:val="20"/>
        </w:rPr>
        <w:t> </w:t>
      </w:r>
      <w:r>
        <w:rPr>
          <w:sz w:val="20"/>
        </w:rPr>
        <w:t>Cherian,</w:t>
      </w:r>
      <w:r>
        <w:rPr>
          <w:spacing w:val="-5"/>
          <w:sz w:val="20"/>
        </w:rPr>
        <w:t> </w:t>
      </w:r>
      <w:r>
        <w:rPr>
          <w:sz w:val="20"/>
        </w:rPr>
        <w:t>M.,</w:t>
      </w:r>
      <w:r>
        <w:rPr>
          <w:spacing w:val="-4"/>
          <w:sz w:val="20"/>
        </w:rPr>
        <w:t> </w:t>
      </w:r>
      <w:r>
        <w:rPr>
          <w:sz w:val="20"/>
        </w:rPr>
        <w:t>et</w:t>
      </w:r>
      <w:r>
        <w:rPr>
          <w:spacing w:val="-6"/>
          <w:sz w:val="20"/>
        </w:rPr>
        <w:t> </w:t>
      </w:r>
      <w:r>
        <w:rPr>
          <w:sz w:val="20"/>
        </w:rPr>
        <w:t>al.</w:t>
      </w:r>
      <w:r>
        <w:rPr>
          <w:spacing w:val="-4"/>
          <w:sz w:val="20"/>
        </w:rPr>
        <w:t> </w:t>
      </w:r>
      <w:r>
        <w:rPr>
          <w:sz w:val="20"/>
        </w:rPr>
        <w:t>2014.</w:t>
      </w:r>
      <w:r>
        <w:rPr>
          <w:spacing w:val="-5"/>
          <w:sz w:val="20"/>
        </w:rPr>
        <w:t> </w:t>
      </w:r>
      <w:r>
        <w:rPr>
          <w:sz w:val="20"/>
        </w:rPr>
        <w:t>A</w:t>
      </w:r>
      <w:r>
        <w:rPr>
          <w:spacing w:val="-5"/>
          <w:sz w:val="20"/>
        </w:rPr>
        <w:t> </w:t>
      </w:r>
      <w:r>
        <w:rPr>
          <w:sz w:val="20"/>
        </w:rPr>
        <w:t>Cross-sectional</w:t>
      </w:r>
      <w:r>
        <w:rPr>
          <w:spacing w:val="-6"/>
          <w:sz w:val="20"/>
        </w:rPr>
        <w:t> </w:t>
      </w:r>
      <w:r>
        <w:rPr>
          <w:sz w:val="20"/>
        </w:rPr>
        <w:t>Survey</w:t>
      </w:r>
      <w:r>
        <w:rPr>
          <w:spacing w:val="-6"/>
          <w:sz w:val="20"/>
        </w:rPr>
        <w:t> </w:t>
      </w:r>
      <w:r>
        <w:rPr>
          <w:sz w:val="20"/>
        </w:rPr>
        <w:t>of</w:t>
      </w:r>
      <w:r>
        <w:rPr>
          <w:spacing w:val="-4"/>
          <w:sz w:val="20"/>
        </w:rPr>
        <w:t> </w:t>
      </w:r>
      <w:r>
        <w:rPr>
          <w:sz w:val="20"/>
        </w:rPr>
        <w:t>Essential</w:t>
      </w:r>
      <w:r>
        <w:rPr>
          <w:spacing w:val="-6"/>
          <w:sz w:val="20"/>
        </w:rPr>
        <w:t> </w:t>
      </w:r>
      <w:r>
        <w:rPr>
          <w:sz w:val="20"/>
        </w:rPr>
        <w:t>Surgical</w:t>
      </w:r>
      <w:r>
        <w:rPr>
          <w:spacing w:val="-5"/>
          <w:sz w:val="20"/>
        </w:rPr>
        <w:t> </w:t>
      </w:r>
      <w:r>
        <w:rPr>
          <w:sz w:val="20"/>
        </w:rPr>
        <w:t>Capacity</w:t>
      </w:r>
      <w:r>
        <w:rPr>
          <w:spacing w:val="-5"/>
          <w:sz w:val="20"/>
        </w:rPr>
        <w:t> </w:t>
      </w:r>
      <w:r>
        <w:rPr>
          <w:sz w:val="20"/>
        </w:rPr>
        <w:t>in</w:t>
      </w:r>
      <w:r>
        <w:rPr>
          <w:spacing w:val="-4"/>
          <w:sz w:val="20"/>
        </w:rPr>
        <w:t> </w:t>
      </w:r>
      <w:r>
        <w:rPr>
          <w:spacing w:val="-2"/>
          <w:sz w:val="20"/>
        </w:rPr>
        <w:t>Somalia.</w:t>
      </w:r>
    </w:p>
    <w:p>
      <w:pPr>
        <w:pStyle w:val="BodyText"/>
        <w:spacing w:before="1"/>
        <w:ind w:left="504"/>
      </w:pPr>
      <w:r>
        <w:rPr>
          <w:i/>
        </w:rPr>
        <w:t>BMJ</w:t>
      </w:r>
      <w:r>
        <w:rPr>
          <w:i/>
          <w:spacing w:val="-12"/>
        </w:rPr>
        <w:t> </w:t>
      </w:r>
      <w:r>
        <w:rPr>
          <w:i/>
        </w:rPr>
        <w:t>Open;</w:t>
      </w:r>
      <w:r>
        <w:rPr>
          <w:i/>
          <w:spacing w:val="-10"/>
        </w:rPr>
        <w:t> </w:t>
      </w:r>
      <w:r>
        <w:rPr/>
        <w:t>4(5):e004360.</w:t>
      </w:r>
      <w:r>
        <w:rPr>
          <w:spacing w:val="-11"/>
        </w:rPr>
        <w:t> </w:t>
      </w:r>
      <w:r>
        <w:rPr/>
        <w:t>doi:</w:t>
      </w:r>
      <w:r>
        <w:rPr>
          <w:spacing w:val="-11"/>
        </w:rPr>
        <w:t> </w:t>
      </w:r>
      <w:r>
        <w:rPr/>
        <w:t>10.1136/bmjopen-2013-</w:t>
      </w:r>
      <w:r>
        <w:rPr>
          <w:spacing w:val="-2"/>
        </w:rPr>
        <w:t>004360.</w:t>
      </w:r>
    </w:p>
    <w:p>
      <w:pPr>
        <w:pStyle w:val="Heading1"/>
        <w:spacing w:before="228"/>
        <w:ind w:left="144"/>
      </w:pPr>
      <w:r>
        <w:rPr>
          <w:spacing w:val="-2"/>
        </w:rPr>
        <w:t>ABSTRACTS</w:t>
      </w:r>
    </w:p>
    <w:p>
      <w:pPr>
        <w:pStyle w:val="BodyText"/>
        <w:spacing w:before="1"/>
        <w:rPr>
          <w:b/>
        </w:rPr>
      </w:pPr>
    </w:p>
    <w:p>
      <w:pPr>
        <w:pStyle w:val="Heading2"/>
        <w:ind w:left="143"/>
        <w:rPr>
          <w:u w:val="none"/>
        </w:rPr>
      </w:pPr>
      <w:r>
        <w:rPr>
          <w:u w:val="single"/>
        </w:rPr>
        <w:t>Oral</w:t>
      </w:r>
      <w:r>
        <w:rPr>
          <w:spacing w:val="-2"/>
          <w:u w:val="single"/>
        </w:rPr>
        <w:t> Presentations</w:t>
      </w:r>
    </w:p>
    <w:p>
      <w:pPr>
        <w:pStyle w:val="BodyText"/>
        <w:spacing w:before="10"/>
        <w:rPr>
          <w:b/>
        </w:rPr>
      </w:pPr>
    </w:p>
    <w:p>
      <w:pPr>
        <w:pStyle w:val="ListParagraph"/>
        <w:numPr>
          <w:ilvl w:val="0"/>
          <w:numId w:val="7"/>
        </w:numPr>
        <w:tabs>
          <w:tab w:pos="504" w:val="left" w:leader="none"/>
        </w:tabs>
        <w:spacing w:line="240" w:lineRule="auto" w:before="0" w:after="0"/>
        <w:ind w:left="504" w:right="123" w:hanging="360"/>
        <w:jc w:val="left"/>
        <w:rPr>
          <w:sz w:val="20"/>
        </w:rPr>
      </w:pPr>
      <w:r>
        <w:rPr>
          <w:b/>
          <w:sz w:val="20"/>
        </w:rPr>
        <w:t>Sharma, A</w:t>
      </w:r>
      <w:r>
        <w:rPr>
          <w:sz w:val="20"/>
        </w:rPr>
        <w:t>., Harford, E.E., Able, T.J. MRI-Guided Laser Callosotomy for Pediatric Generalized Epilepsy: Safety and Effectiveness</w:t>
      </w:r>
      <w:r>
        <w:rPr>
          <w:spacing w:val="-4"/>
          <w:sz w:val="20"/>
        </w:rPr>
        <w:t> </w:t>
      </w:r>
      <w:r>
        <w:rPr>
          <w:sz w:val="20"/>
        </w:rPr>
        <w:t>in</w:t>
      </w:r>
      <w:r>
        <w:rPr>
          <w:spacing w:val="-2"/>
          <w:sz w:val="20"/>
        </w:rPr>
        <w:t> </w:t>
      </w:r>
      <w:r>
        <w:rPr>
          <w:sz w:val="20"/>
        </w:rPr>
        <w:t>the</w:t>
      </w:r>
      <w:r>
        <w:rPr>
          <w:spacing w:val="-3"/>
          <w:sz w:val="20"/>
        </w:rPr>
        <w:t> </w:t>
      </w:r>
      <w:r>
        <w:rPr>
          <w:sz w:val="20"/>
        </w:rPr>
        <w:t>Largest</w:t>
      </w:r>
      <w:r>
        <w:rPr>
          <w:spacing w:val="-3"/>
          <w:sz w:val="20"/>
        </w:rPr>
        <w:t> </w:t>
      </w:r>
      <w:r>
        <w:rPr>
          <w:sz w:val="20"/>
        </w:rPr>
        <w:t>Single</w:t>
      </w:r>
      <w:r>
        <w:rPr>
          <w:spacing w:val="-3"/>
          <w:sz w:val="20"/>
        </w:rPr>
        <w:t> </w:t>
      </w:r>
      <w:r>
        <w:rPr>
          <w:sz w:val="20"/>
        </w:rPr>
        <w:t>Institutional</w:t>
      </w:r>
      <w:r>
        <w:rPr>
          <w:spacing w:val="-3"/>
          <w:sz w:val="20"/>
        </w:rPr>
        <w:t> </w:t>
      </w:r>
      <w:r>
        <w:rPr>
          <w:sz w:val="20"/>
        </w:rPr>
        <w:t>Series.</w:t>
      </w:r>
      <w:r>
        <w:rPr>
          <w:spacing w:val="-2"/>
          <w:sz w:val="20"/>
        </w:rPr>
        <w:t> </w:t>
      </w:r>
      <w:r>
        <w:rPr>
          <w:color w:val="232323"/>
          <w:sz w:val="20"/>
        </w:rPr>
        <w:t>Presented</w:t>
      </w:r>
      <w:r>
        <w:rPr>
          <w:color w:val="232323"/>
          <w:spacing w:val="-2"/>
          <w:sz w:val="20"/>
        </w:rPr>
        <w:t> </w:t>
      </w:r>
      <w:r>
        <w:rPr>
          <w:color w:val="232323"/>
          <w:sz w:val="20"/>
        </w:rPr>
        <w:t>at</w:t>
      </w:r>
      <w:r>
        <w:rPr>
          <w:color w:val="232323"/>
          <w:spacing w:val="-3"/>
          <w:sz w:val="20"/>
        </w:rPr>
        <w:t> </w:t>
      </w:r>
      <w:r>
        <w:rPr>
          <w:color w:val="232323"/>
          <w:sz w:val="20"/>
        </w:rPr>
        <w:t>2025</w:t>
      </w:r>
      <w:r>
        <w:rPr>
          <w:color w:val="232323"/>
          <w:spacing w:val="-2"/>
          <w:sz w:val="20"/>
        </w:rPr>
        <w:t> </w:t>
      </w:r>
      <w:r>
        <w:rPr>
          <w:color w:val="232323"/>
          <w:sz w:val="20"/>
        </w:rPr>
        <w:t>AANS-CNS</w:t>
      </w:r>
      <w:r>
        <w:rPr>
          <w:color w:val="232323"/>
          <w:spacing w:val="-3"/>
          <w:sz w:val="20"/>
        </w:rPr>
        <w:t> </w:t>
      </w:r>
      <w:r>
        <w:rPr>
          <w:color w:val="232323"/>
          <w:sz w:val="20"/>
        </w:rPr>
        <w:t>Pediatrics</w:t>
      </w:r>
      <w:r>
        <w:rPr>
          <w:color w:val="232323"/>
          <w:spacing w:val="-4"/>
          <w:sz w:val="20"/>
        </w:rPr>
        <w:t> </w:t>
      </w:r>
      <w:r>
        <w:rPr>
          <w:color w:val="232323"/>
          <w:sz w:val="20"/>
        </w:rPr>
        <w:t>Section</w:t>
      </w:r>
      <w:r>
        <w:rPr>
          <w:color w:val="232323"/>
          <w:spacing w:val="-2"/>
          <w:sz w:val="20"/>
        </w:rPr>
        <w:t> </w:t>
      </w:r>
      <w:r>
        <w:rPr>
          <w:color w:val="232323"/>
          <w:sz w:val="20"/>
        </w:rPr>
        <w:t>Annual</w:t>
      </w:r>
      <w:r>
        <w:rPr>
          <w:color w:val="232323"/>
          <w:spacing w:val="-3"/>
          <w:sz w:val="20"/>
        </w:rPr>
        <w:t> </w:t>
      </w:r>
      <w:r>
        <w:rPr>
          <w:color w:val="232323"/>
          <w:sz w:val="20"/>
        </w:rPr>
        <w:t>Meeting. Memphis, TN.</w:t>
      </w:r>
    </w:p>
    <w:p>
      <w:pPr>
        <w:pStyle w:val="ListParagraph"/>
        <w:numPr>
          <w:ilvl w:val="0"/>
          <w:numId w:val="7"/>
        </w:numPr>
        <w:tabs>
          <w:tab w:pos="503" w:val="left" w:leader="none"/>
        </w:tabs>
        <w:spacing w:line="240" w:lineRule="auto" w:before="230" w:after="0"/>
        <w:ind w:left="503" w:right="107" w:hanging="360"/>
        <w:jc w:val="left"/>
        <w:rPr>
          <w:sz w:val="20"/>
        </w:rPr>
      </w:pPr>
      <w:r>
        <w:rPr>
          <w:sz w:val="20"/>
        </w:rPr>
        <w:t>Rilinger,</w:t>
      </w:r>
      <w:r>
        <w:rPr>
          <w:spacing w:val="-2"/>
          <w:sz w:val="20"/>
        </w:rPr>
        <w:t> </w:t>
      </w:r>
      <w:r>
        <w:rPr>
          <w:sz w:val="20"/>
        </w:rPr>
        <w:t>R.,</w:t>
      </w:r>
      <w:r>
        <w:rPr>
          <w:spacing w:val="-2"/>
          <w:sz w:val="20"/>
        </w:rPr>
        <w:t> </w:t>
      </w:r>
      <w:r>
        <w:rPr>
          <w:sz w:val="20"/>
        </w:rPr>
        <w:t>Guo,</w:t>
      </w:r>
      <w:r>
        <w:rPr>
          <w:spacing w:val="-2"/>
          <w:sz w:val="20"/>
        </w:rPr>
        <w:t> </w:t>
      </w:r>
      <w:r>
        <w:rPr>
          <w:sz w:val="20"/>
        </w:rPr>
        <w:t>L.,</w:t>
      </w:r>
      <w:r>
        <w:rPr>
          <w:spacing w:val="-2"/>
          <w:sz w:val="20"/>
        </w:rPr>
        <w:t> </w:t>
      </w:r>
      <w:r>
        <w:rPr>
          <w:b/>
          <w:sz w:val="20"/>
        </w:rPr>
        <w:t>Sharma,</w:t>
      </w:r>
      <w:r>
        <w:rPr>
          <w:b/>
          <w:spacing w:val="-2"/>
          <w:sz w:val="20"/>
        </w:rPr>
        <w:t> </w:t>
      </w:r>
      <w:r>
        <w:rPr>
          <w:b/>
          <w:sz w:val="20"/>
        </w:rPr>
        <w:t>A.,</w:t>
      </w:r>
      <w:r>
        <w:rPr>
          <w:b/>
          <w:spacing w:val="-2"/>
          <w:sz w:val="20"/>
        </w:rPr>
        <w:t> </w:t>
      </w:r>
      <w:r>
        <w:rPr>
          <w:sz w:val="20"/>
        </w:rPr>
        <w:t>Grabowski,</w:t>
      </w:r>
      <w:r>
        <w:rPr>
          <w:spacing w:val="-2"/>
          <w:sz w:val="20"/>
        </w:rPr>
        <w:t> </w:t>
      </w:r>
      <w:r>
        <w:rPr>
          <w:sz w:val="20"/>
        </w:rPr>
        <w:t>M.,</w:t>
      </w:r>
      <w:r>
        <w:rPr>
          <w:spacing w:val="-5"/>
          <w:sz w:val="20"/>
        </w:rPr>
        <w:t> </w:t>
      </w:r>
      <w:r>
        <w:rPr>
          <w:sz w:val="20"/>
        </w:rPr>
        <w:t>Lobbous,</w:t>
      </w:r>
      <w:r>
        <w:rPr>
          <w:spacing w:val="-5"/>
          <w:sz w:val="20"/>
        </w:rPr>
        <w:t> </w:t>
      </w:r>
      <w:r>
        <w:rPr>
          <w:sz w:val="20"/>
        </w:rPr>
        <w:t>M.</w:t>
      </w:r>
      <w:r>
        <w:rPr>
          <w:spacing w:val="-2"/>
          <w:sz w:val="20"/>
        </w:rPr>
        <w:t> </w:t>
      </w:r>
      <w:r>
        <w:rPr>
          <w:sz w:val="20"/>
        </w:rPr>
        <w:t>Anti-Epileptic</w:t>
      </w:r>
      <w:r>
        <w:rPr>
          <w:spacing w:val="-3"/>
          <w:sz w:val="20"/>
        </w:rPr>
        <w:t> </w:t>
      </w:r>
      <w:r>
        <w:rPr>
          <w:sz w:val="20"/>
        </w:rPr>
        <w:t>Therapy</w:t>
      </w:r>
      <w:r>
        <w:rPr>
          <w:spacing w:val="-2"/>
          <w:sz w:val="20"/>
        </w:rPr>
        <w:t> </w:t>
      </w:r>
      <w:r>
        <w:rPr>
          <w:sz w:val="20"/>
        </w:rPr>
        <w:t>with</w:t>
      </w:r>
      <w:r>
        <w:rPr>
          <w:spacing w:val="-2"/>
          <w:sz w:val="20"/>
        </w:rPr>
        <w:t> </w:t>
      </w:r>
      <w:r>
        <w:rPr>
          <w:sz w:val="20"/>
        </w:rPr>
        <w:t>Lamotrigine</w:t>
      </w:r>
      <w:r>
        <w:rPr>
          <w:spacing w:val="-5"/>
          <w:sz w:val="20"/>
        </w:rPr>
        <w:t> </w:t>
      </w:r>
      <w:r>
        <w:rPr>
          <w:sz w:val="20"/>
        </w:rPr>
        <w:t>Associates</w:t>
      </w:r>
      <w:r>
        <w:rPr>
          <w:spacing w:val="-4"/>
          <w:sz w:val="20"/>
        </w:rPr>
        <w:t> </w:t>
      </w:r>
      <w:r>
        <w:rPr>
          <w:sz w:val="20"/>
        </w:rPr>
        <w:t>with Improved Progression-Free Survival in High Grade Glioma:</w:t>
      </w:r>
      <w:r>
        <w:rPr>
          <w:spacing w:val="-2"/>
          <w:sz w:val="20"/>
        </w:rPr>
        <w:t> </w:t>
      </w:r>
      <w:r>
        <w:rPr>
          <w:sz w:val="20"/>
        </w:rPr>
        <w:t>A Large Series Analysis. Presented at American Academy of Neurology Annual Meeting 2024. Denver, CO.</w:t>
      </w:r>
    </w:p>
    <w:p>
      <w:pPr>
        <w:pStyle w:val="ListParagraph"/>
        <w:numPr>
          <w:ilvl w:val="0"/>
          <w:numId w:val="7"/>
        </w:numPr>
        <w:tabs>
          <w:tab w:pos="504" w:val="left" w:leader="none"/>
        </w:tabs>
        <w:spacing w:line="240" w:lineRule="auto" w:before="229" w:after="0"/>
        <w:ind w:left="504" w:right="319" w:hanging="360"/>
        <w:jc w:val="left"/>
        <w:rPr>
          <w:sz w:val="20"/>
        </w:rPr>
      </w:pPr>
      <w:r>
        <w:rPr>
          <w:color w:val="232323"/>
          <w:sz w:val="20"/>
        </w:rPr>
        <w:t>Das, N., </w:t>
      </w:r>
      <w:r>
        <w:rPr>
          <w:b/>
          <w:color w:val="232323"/>
          <w:sz w:val="20"/>
        </w:rPr>
        <w:t>Sharma, A</w:t>
      </w:r>
      <w:r>
        <w:rPr>
          <w:color w:val="232323"/>
          <w:sz w:val="20"/>
        </w:rPr>
        <w:t>. Mann, M. Gordillo, A., Desai, A., Serletis, D., Moosa, A.N., Rammo, R., Bingaman, B. (2023, November 29 - December 2). Postoperative Management Following Hemispherectomy in Pediatric Patients with Pre-Existing</w:t>
      </w:r>
      <w:r>
        <w:rPr>
          <w:color w:val="232323"/>
          <w:spacing w:val="-2"/>
          <w:sz w:val="20"/>
        </w:rPr>
        <w:t> </w:t>
      </w:r>
      <w:r>
        <w:rPr>
          <w:color w:val="232323"/>
          <w:sz w:val="20"/>
        </w:rPr>
        <w:t>Ventriculoperitoneal</w:t>
      </w:r>
      <w:r>
        <w:rPr>
          <w:color w:val="232323"/>
          <w:spacing w:val="-6"/>
          <w:sz w:val="20"/>
        </w:rPr>
        <w:t> </w:t>
      </w:r>
      <w:r>
        <w:rPr>
          <w:color w:val="232323"/>
          <w:sz w:val="20"/>
        </w:rPr>
        <w:t>Shunts:</w:t>
      </w:r>
      <w:r>
        <w:rPr>
          <w:color w:val="232323"/>
          <w:spacing w:val="-3"/>
          <w:sz w:val="20"/>
        </w:rPr>
        <w:t> </w:t>
      </w:r>
      <w:r>
        <w:rPr>
          <w:color w:val="232323"/>
          <w:sz w:val="20"/>
        </w:rPr>
        <w:t>A</w:t>
      </w:r>
      <w:r>
        <w:rPr>
          <w:color w:val="232323"/>
          <w:spacing w:val="-3"/>
          <w:sz w:val="20"/>
        </w:rPr>
        <w:t> </w:t>
      </w:r>
      <w:r>
        <w:rPr>
          <w:color w:val="232323"/>
          <w:sz w:val="20"/>
        </w:rPr>
        <w:t>Case</w:t>
      </w:r>
      <w:r>
        <w:rPr>
          <w:color w:val="232323"/>
          <w:spacing w:val="-3"/>
          <w:sz w:val="20"/>
        </w:rPr>
        <w:t> </w:t>
      </w:r>
      <w:r>
        <w:rPr>
          <w:color w:val="232323"/>
          <w:sz w:val="20"/>
        </w:rPr>
        <w:t>Series</w:t>
      </w:r>
      <w:r>
        <w:rPr>
          <w:color w:val="232323"/>
          <w:spacing w:val="-1"/>
          <w:sz w:val="20"/>
        </w:rPr>
        <w:t> </w:t>
      </w:r>
      <w:r>
        <w:rPr>
          <w:color w:val="232323"/>
          <w:sz w:val="20"/>
        </w:rPr>
        <w:t>Presented</w:t>
      </w:r>
      <w:r>
        <w:rPr>
          <w:color w:val="232323"/>
          <w:spacing w:val="-2"/>
          <w:sz w:val="20"/>
        </w:rPr>
        <w:t> </w:t>
      </w:r>
      <w:r>
        <w:rPr>
          <w:color w:val="232323"/>
          <w:sz w:val="20"/>
        </w:rPr>
        <w:t>at</w:t>
      </w:r>
      <w:r>
        <w:rPr>
          <w:color w:val="232323"/>
          <w:spacing w:val="-3"/>
          <w:sz w:val="20"/>
        </w:rPr>
        <w:t> </w:t>
      </w:r>
      <w:r>
        <w:rPr>
          <w:color w:val="232323"/>
          <w:sz w:val="20"/>
        </w:rPr>
        <w:t>2023</w:t>
      </w:r>
      <w:r>
        <w:rPr>
          <w:color w:val="232323"/>
          <w:spacing w:val="-2"/>
          <w:sz w:val="20"/>
        </w:rPr>
        <w:t> </w:t>
      </w:r>
      <w:r>
        <w:rPr>
          <w:color w:val="232323"/>
          <w:sz w:val="20"/>
        </w:rPr>
        <w:t>AANS-CNS</w:t>
      </w:r>
      <w:r>
        <w:rPr>
          <w:color w:val="232323"/>
          <w:spacing w:val="-3"/>
          <w:sz w:val="20"/>
        </w:rPr>
        <w:t> </w:t>
      </w:r>
      <w:r>
        <w:rPr>
          <w:color w:val="232323"/>
          <w:sz w:val="20"/>
        </w:rPr>
        <w:t>Pediatrics</w:t>
      </w:r>
      <w:r>
        <w:rPr>
          <w:color w:val="232323"/>
          <w:spacing w:val="-4"/>
          <w:sz w:val="20"/>
        </w:rPr>
        <w:t> </w:t>
      </w:r>
      <w:r>
        <w:rPr>
          <w:color w:val="232323"/>
          <w:sz w:val="20"/>
        </w:rPr>
        <w:t>Section</w:t>
      </w:r>
      <w:r>
        <w:rPr>
          <w:color w:val="232323"/>
          <w:spacing w:val="-2"/>
          <w:sz w:val="20"/>
        </w:rPr>
        <w:t> </w:t>
      </w:r>
      <w:r>
        <w:rPr>
          <w:color w:val="232323"/>
          <w:sz w:val="20"/>
        </w:rPr>
        <w:t>Annual</w:t>
      </w:r>
      <w:r>
        <w:rPr>
          <w:color w:val="232323"/>
          <w:spacing w:val="-3"/>
          <w:sz w:val="20"/>
        </w:rPr>
        <w:t> </w:t>
      </w:r>
      <w:r>
        <w:rPr>
          <w:color w:val="232323"/>
          <w:sz w:val="20"/>
        </w:rPr>
        <w:t>Meeting.</w:t>
      </w:r>
    </w:p>
    <w:p>
      <w:pPr>
        <w:pStyle w:val="BodyText"/>
        <w:spacing w:before="1"/>
      </w:pPr>
    </w:p>
    <w:p>
      <w:pPr>
        <w:pStyle w:val="ListParagraph"/>
        <w:numPr>
          <w:ilvl w:val="0"/>
          <w:numId w:val="7"/>
        </w:numPr>
        <w:tabs>
          <w:tab w:pos="504" w:val="left" w:leader="none"/>
        </w:tabs>
        <w:spacing w:line="240" w:lineRule="auto" w:before="1" w:after="0"/>
        <w:ind w:left="504" w:right="279" w:hanging="360"/>
        <w:jc w:val="left"/>
        <w:rPr>
          <w:sz w:val="20"/>
        </w:rPr>
      </w:pPr>
      <w:r>
        <w:rPr>
          <w:sz w:val="20"/>
        </w:rPr>
        <w:t>Gordillo, A., Shen, J., </w:t>
      </w:r>
      <w:r>
        <w:rPr>
          <w:b/>
          <w:sz w:val="20"/>
        </w:rPr>
        <w:t>Sharma, A</w:t>
      </w:r>
      <w:r>
        <w:rPr>
          <w:sz w:val="20"/>
        </w:rPr>
        <w:t>., Bingaman, W., Jehi, L. Using Area of Deprivation Scores to Predict Emergency Department</w:t>
      </w:r>
      <w:r>
        <w:rPr>
          <w:spacing w:val="-3"/>
          <w:sz w:val="20"/>
        </w:rPr>
        <w:t> </w:t>
      </w:r>
      <w:r>
        <w:rPr>
          <w:sz w:val="20"/>
        </w:rPr>
        <w:t>Overutilization</w:t>
      </w:r>
      <w:r>
        <w:rPr>
          <w:spacing w:val="-2"/>
          <w:sz w:val="20"/>
        </w:rPr>
        <w:t> </w:t>
      </w:r>
      <w:r>
        <w:rPr>
          <w:sz w:val="20"/>
        </w:rPr>
        <w:t>After</w:t>
      </w:r>
      <w:r>
        <w:rPr>
          <w:spacing w:val="-2"/>
          <w:sz w:val="20"/>
        </w:rPr>
        <w:t> </w:t>
      </w:r>
      <w:r>
        <w:rPr>
          <w:sz w:val="20"/>
        </w:rPr>
        <w:t>Epilepsy</w:t>
      </w:r>
      <w:r>
        <w:rPr>
          <w:spacing w:val="-2"/>
          <w:sz w:val="20"/>
        </w:rPr>
        <w:t> </w:t>
      </w:r>
      <w:r>
        <w:rPr>
          <w:sz w:val="20"/>
        </w:rPr>
        <w:t>Surgery.</w:t>
      </w:r>
      <w:r>
        <w:rPr>
          <w:spacing w:val="-5"/>
          <w:sz w:val="20"/>
        </w:rPr>
        <w:t> </w:t>
      </w:r>
      <w:r>
        <w:rPr>
          <w:sz w:val="20"/>
        </w:rPr>
        <w:t>Plenary</w:t>
      </w:r>
      <w:r>
        <w:rPr>
          <w:spacing w:val="-4"/>
          <w:sz w:val="20"/>
        </w:rPr>
        <w:t> </w:t>
      </w:r>
      <w:r>
        <w:rPr>
          <w:sz w:val="20"/>
        </w:rPr>
        <w:t>Presentation</w:t>
      </w:r>
      <w:r>
        <w:rPr>
          <w:spacing w:val="-2"/>
          <w:sz w:val="20"/>
        </w:rPr>
        <w:t> </w:t>
      </w:r>
      <w:r>
        <w:rPr>
          <w:sz w:val="20"/>
        </w:rPr>
        <w:t>at</w:t>
      </w:r>
      <w:r>
        <w:rPr>
          <w:spacing w:val="-3"/>
          <w:sz w:val="20"/>
        </w:rPr>
        <w:t> </w:t>
      </w:r>
      <w:r>
        <w:rPr>
          <w:sz w:val="20"/>
        </w:rPr>
        <w:t>the</w:t>
      </w:r>
      <w:r>
        <w:rPr>
          <w:spacing w:val="-3"/>
          <w:sz w:val="20"/>
        </w:rPr>
        <w:t> </w:t>
      </w:r>
      <w:r>
        <w:rPr>
          <w:sz w:val="20"/>
        </w:rPr>
        <w:t>Council</w:t>
      </w:r>
      <w:r>
        <w:rPr>
          <w:spacing w:val="-3"/>
          <w:sz w:val="20"/>
        </w:rPr>
        <w:t> </w:t>
      </w:r>
      <w:r>
        <w:rPr>
          <w:sz w:val="20"/>
        </w:rPr>
        <w:t>of</w:t>
      </w:r>
      <w:r>
        <w:rPr>
          <w:spacing w:val="-5"/>
          <w:sz w:val="20"/>
        </w:rPr>
        <w:t> </w:t>
      </w:r>
      <w:r>
        <w:rPr>
          <w:sz w:val="20"/>
        </w:rPr>
        <w:t>State</w:t>
      </w:r>
      <w:r>
        <w:rPr>
          <w:spacing w:val="-3"/>
          <w:sz w:val="20"/>
        </w:rPr>
        <w:t> </w:t>
      </w:r>
      <w:r>
        <w:rPr>
          <w:sz w:val="20"/>
        </w:rPr>
        <w:t>Neurosurgical</w:t>
      </w:r>
      <w:r>
        <w:rPr>
          <w:spacing w:val="-3"/>
          <w:sz w:val="20"/>
        </w:rPr>
        <w:t> </w:t>
      </w:r>
      <w:r>
        <w:rPr>
          <w:sz w:val="20"/>
        </w:rPr>
        <w:t>Societies Biannual Meeting September 2023. Washington, D.C.</w:t>
      </w:r>
    </w:p>
    <w:p>
      <w:pPr>
        <w:pStyle w:val="ListParagraph"/>
        <w:numPr>
          <w:ilvl w:val="0"/>
          <w:numId w:val="7"/>
        </w:numPr>
        <w:tabs>
          <w:tab w:pos="504" w:val="left" w:leader="none"/>
        </w:tabs>
        <w:spacing w:line="240" w:lineRule="auto" w:before="229" w:after="0"/>
        <w:ind w:left="504" w:right="203" w:hanging="360"/>
        <w:jc w:val="left"/>
        <w:rPr>
          <w:sz w:val="20"/>
        </w:rPr>
      </w:pPr>
      <w:r>
        <w:rPr>
          <w:b/>
          <w:sz w:val="20"/>
        </w:rPr>
        <w:t>Sharma, A, </w:t>
      </w:r>
      <w:r>
        <w:rPr>
          <w:sz w:val="20"/>
        </w:rPr>
        <w:t>Tenny, S, Yang, G, Adogwa, O, Swartz, K. Factors Affecting Retirement and Workforce Attrition in Neurosurgery:</w:t>
      </w:r>
      <w:r>
        <w:rPr>
          <w:spacing w:val="-3"/>
          <w:sz w:val="20"/>
        </w:rPr>
        <w:t> </w:t>
      </w:r>
      <w:r>
        <w:rPr>
          <w:sz w:val="20"/>
        </w:rPr>
        <w:t>Results</w:t>
      </w:r>
      <w:r>
        <w:rPr>
          <w:spacing w:val="-4"/>
          <w:sz w:val="20"/>
        </w:rPr>
        <w:t> </w:t>
      </w:r>
      <w:r>
        <w:rPr>
          <w:sz w:val="20"/>
        </w:rPr>
        <w:t>of</w:t>
      </w:r>
      <w:r>
        <w:rPr>
          <w:spacing w:val="-2"/>
          <w:sz w:val="20"/>
        </w:rPr>
        <w:t> </w:t>
      </w:r>
      <w:r>
        <w:rPr>
          <w:sz w:val="20"/>
        </w:rPr>
        <w:t>a</w:t>
      </w:r>
      <w:r>
        <w:rPr>
          <w:spacing w:val="-3"/>
          <w:sz w:val="20"/>
        </w:rPr>
        <w:t> </w:t>
      </w:r>
      <w:r>
        <w:rPr>
          <w:sz w:val="20"/>
        </w:rPr>
        <w:t>Council</w:t>
      </w:r>
      <w:r>
        <w:rPr>
          <w:spacing w:val="-3"/>
          <w:sz w:val="20"/>
        </w:rPr>
        <w:t> </w:t>
      </w:r>
      <w:r>
        <w:rPr>
          <w:sz w:val="20"/>
        </w:rPr>
        <w:t>of</w:t>
      </w:r>
      <w:r>
        <w:rPr>
          <w:spacing w:val="-2"/>
          <w:sz w:val="20"/>
        </w:rPr>
        <w:t> </w:t>
      </w:r>
      <w:r>
        <w:rPr>
          <w:sz w:val="20"/>
        </w:rPr>
        <w:t>State</w:t>
      </w:r>
      <w:r>
        <w:rPr>
          <w:spacing w:val="-3"/>
          <w:sz w:val="20"/>
        </w:rPr>
        <w:t> </w:t>
      </w:r>
      <w:r>
        <w:rPr>
          <w:sz w:val="20"/>
        </w:rPr>
        <w:t>Neurosurgical</w:t>
      </w:r>
      <w:r>
        <w:rPr>
          <w:spacing w:val="-3"/>
          <w:sz w:val="20"/>
        </w:rPr>
        <w:t> </w:t>
      </w:r>
      <w:r>
        <w:rPr>
          <w:sz w:val="20"/>
        </w:rPr>
        <w:t>Societies</w:t>
      </w:r>
      <w:r>
        <w:rPr>
          <w:spacing w:val="-4"/>
          <w:sz w:val="20"/>
        </w:rPr>
        <w:t> </w:t>
      </w:r>
      <w:r>
        <w:rPr>
          <w:sz w:val="20"/>
        </w:rPr>
        <w:t>National</w:t>
      </w:r>
      <w:r>
        <w:rPr>
          <w:spacing w:val="-3"/>
          <w:sz w:val="20"/>
        </w:rPr>
        <w:t> </w:t>
      </w:r>
      <w:r>
        <w:rPr>
          <w:sz w:val="20"/>
        </w:rPr>
        <w:t>Survey.</w:t>
      </w:r>
      <w:r>
        <w:rPr>
          <w:spacing w:val="-2"/>
          <w:sz w:val="20"/>
        </w:rPr>
        <w:t> </w:t>
      </w:r>
      <w:r>
        <w:rPr>
          <w:sz w:val="20"/>
        </w:rPr>
        <w:t>Plenary</w:t>
      </w:r>
      <w:r>
        <w:rPr>
          <w:spacing w:val="-2"/>
          <w:sz w:val="20"/>
        </w:rPr>
        <w:t> </w:t>
      </w:r>
      <w:r>
        <w:rPr>
          <w:sz w:val="20"/>
        </w:rPr>
        <w:t>Presentation</w:t>
      </w:r>
      <w:r>
        <w:rPr>
          <w:spacing w:val="-2"/>
          <w:sz w:val="20"/>
        </w:rPr>
        <w:t> </w:t>
      </w:r>
      <w:r>
        <w:rPr>
          <w:sz w:val="20"/>
        </w:rPr>
        <w:t>at</w:t>
      </w:r>
      <w:r>
        <w:rPr>
          <w:spacing w:val="-3"/>
          <w:sz w:val="20"/>
        </w:rPr>
        <w:t> </w:t>
      </w:r>
      <w:r>
        <w:rPr>
          <w:sz w:val="20"/>
        </w:rPr>
        <w:t>the</w:t>
      </w:r>
      <w:r>
        <w:rPr>
          <w:spacing w:val="-3"/>
          <w:sz w:val="20"/>
        </w:rPr>
        <w:t> </w:t>
      </w:r>
      <w:r>
        <w:rPr>
          <w:sz w:val="20"/>
        </w:rPr>
        <w:t>Council of State Neurosurgical Societies Biannual Meeting April 2023. Los Angeles, CA.</w:t>
      </w:r>
    </w:p>
    <w:p>
      <w:pPr>
        <w:pStyle w:val="ListParagraph"/>
        <w:numPr>
          <w:ilvl w:val="0"/>
          <w:numId w:val="7"/>
        </w:numPr>
        <w:tabs>
          <w:tab w:pos="504" w:val="left" w:leader="none"/>
        </w:tabs>
        <w:spacing w:line="240" w:lineRule="auto" w:before="229" w:after="0"/>
        <w:ind w:left="504" w:right="172" w:hanging="360"/>
        <w:jc w:val="left"/>
        <w:rPr>
          <w:sz w:val="20"/>
        </w:rPr>
      </w:pPr>
      <w:r>
        <w:rPr>
          <w:b/>
          <w:sz w:val="20"/>
        </w:rPr>
        <w:t>Sharma,</w:t>
      </w:r>
      <w:r>
        <w:rPr>
          <w:b/>
          <w:spacing w:val="-2"/>
          <w:sz w:val="20"/>
        </w:rPr>
        <w:t> </w:t>
      </w:r>
      <w:r>
        <w:rPr>
          <w:b/>
          <w:sz w:val="20"/>
        </w:rPr>
        <w:t>A</w:t>
      </w:r>
      <w:r>
        <w:rPr>
          <w:sz w:val="20"/>
        </w:rPr>
        <w:t>,</w:t>
      </w:r>
      <w:r>
        <w:rPr>
          <w:spacing w:val="-2"/>
          <w:sz w:val="20"/>
        </w:rPr>
        <w:t> </w:t>
      </w:r>
      <w:r>
        <w:rPr>
          <w:sz w:val="20"/>
        </w:rPr>
        <w:t>Mann,</w:t>
      </w:r>
      <w:r>
        <w:rPr>
          <w:spacing w:val="-2"/>
          <w:sz w:val="20"/>
        </w:rPr>
        <w:t> </w:t>
      </w:r>
      <w:r>
        <w:rPr>
          <w:sz w:val="20"/>
        </w:rPr>
        <w:t>M,</w:t>
      </w:r>
      <w:r>
        <w:rPr>
          <w:spacing w:val="-2"/>
          <w:sz w:val="20"/>
        </w:rPr>
        <w:t> </w:t>
      </w:r>
      <w:r>
        <w:rPr>
          <w:sz w:val="20"/>
        </w:rPr>
        <w:t>Gordillo,</w:t>
      </w:r>
      <w:r>
        <w:rPr>
          <w:spacing w:val="-2"/>
          <w:sz w:val="20"/>
        </w:rPr>
        <w:t> </w:t>
      </w:r>
      <w:r>
        <w:rPr>
          <w:sz w:val="20"/>
        </w:rPr>
        <w:t>A,</w:t>
      </w:r>
      <w:r>
        <w:rPr>
          <w:spacing w:val="-2"/>
          <w:sz w:val="20"/>
        </w:rPr>
        <w:t> </w:t>
      </w:r>
      <w:r>
        <w:rPr>
          <w:sz w:val="20"/>
        </w:rPr>
        <w:t>Desai,</w:t>
      </w:r>
      <w:r>
        <w:rPr>
          <w:spacing w:val="-2"/>
          <w:sz w:val="20"/>
        </w:rPr>
        <w:t> </w:t>
      </w:r>
      <w:r>
        <w:rPr>
          <w:sz w:val="20"/>
        </w:rPr>
        <w:t>A,</w:t>
      </w:r>
      <w:r>
        <w:rPr>
          <w:spacing w:val="-2"/>
          <w:sz w:val="20"/>
        </w:rPr>
        <w:t> </w:t>
      </w:r>
      <w:r>
        <w:rPr>
          <w:sz w:val="20"/>
        </w:rPr>
        <w:t>Hsieh,</w:t>
      </w:r>
      <w:r>
        <w:rPr>
          <w:spacing w:val="-2"/>
          <w:sz w:val="20"/>
        </w:rPr>
        <w:t> </w:t>
      </w:r>
      <w:r>
        <w:rPr>
          <w:sz w:val="20"/>
        </w:rPr>
        <w:t>J</w:t>
      </w:r>
      <w:r>
        <w:rPr>
          <w:spacing w:val="-4"/>
          <w:sz w:val="20"/>
        </w:rPr>
        <w:t> </w:t>
      </w:r>
      <w:r>
        <w:rPr>
          <w:sz w:val="20"/>
        </w:rPr>
        <w:t>Vallapil,</w:t>
      </w:r>
      <w:r>
        <w:rPr>
          <w:spacing w:val="-2"/>
          <w:sz w:val="20"/>
        </w:rPr>
        <w:t> </w:t>
      </w:r>
      <w:r>
        <w:rPr>
          <w:sz w:val="20"/>
        </w:rPr>
        <w:t>AM,</w:t>
      </w:r>
      <w:r>
        <w:rPr>
          <w:spacing w:val="-2"/>
          <w:sz w:val="20"/>
        </w:rPr>
        <w:t> </w:t>
      </w:r>
      <w:r>
        <w:rPr>
          <w:sz w:val="20"/>
        </w:rPr>
        <w:t>Jehi,</w:t>
      </w:r>
      <w:r>
        <w:rPr>
          <w:spacing w:val="-2"/>
          <w:sz w:val="20"/>
        </w:rPr>
        <w:t> </w:t>
      </w:r>
      <w:r>
        <w:rPr>
          <w:sz w:val="20"/>
        </w:rPr>
        <w:t>L</w:t>
      </w:r>
      <w:r>
        <w:rPr>
          <w:spacing w:val="-2"/>
          <w:sz w:val="20"/>
        </w:rPr>
        <w:t> </w:t>
      </w:r>
      <w:r>
        <w:rPr>
          <w:sz w:val="20"/>
        </w:rPr>
        <w:t>MD,</w:t>
      </w:r>
      <w:r>
        <w:rPr>
          <w:spacing w:val="-2"/>
          <w:sz w:val="20"/>
        </w:rPr>
        <w:t> </w:t>
      </w:r>
      <w:r>
        <w:rPr>
          <w:sz w:val="20"/>
        </w:rPr>
        <w:t>Bingaman,</w:t>
      </w:r>
      <w:r>
        <w:rPr>
          <w:spacing w:val="-2"/>
          <w:sz w:val="20"/>
        </w:rPr>
        <w:t> </w:t>
      </w:r>
      <w:r>
        <w:rPr>
          <w:sz w:val="20"/>
        </w:rPr>
        <w:t>W,</w:t>
      </w:r>
      <w:r>
        <w:rPr>
          <w:spacing w:val="-2"/>
          <w:sz w:val="20"/>
        </w:rPr>
        <w:t> </w:t>
      </w:r>
      <w:r>
        <w:rPr>
          <w:sz w:val="20"/>
        </w:rPr>
        <w:t>Rammo,</w:t>
      </w:r>
      <w:r>
        <w:rPr>
          <w:spacing w:val="-2"/>
          <w:sz w:val="20"/>
        </w:rPr>
        <w:t> </w:t>
      </w:r>
      <w:r>
        <w:rPr>
          <w:sz w:val="20"/>
        </w:rPr>
        <w:t>R.</w:t>
      </w:r>
      <w:r>
        <w:rPr>
          <w:spacing w:val="-2"/>
          <w:sz w:val="20"/>
        </w:rPr>
        <w:t> </w:t>
      </w:r>
      <w:r>
        <w:rPr>
          <w:sz w:val="20"/>
        </w:rPr>
        <w:t>Reading</w:t>
      </w:r>
      <w:r>
        <w:rPr>
          <w:spacing w:val="-2"/>
          <w:sz w:val="20"/>
        </w:rPr>
        <w:t> </w:t>
      </w:r>
      <w:r>
        <w:rPr>
          <w:sz w:val="20"/>
        </w:rPr>
        <w:t>Tea Leaves: The Predictive Value of Individual Cerebrospinal Fluid Parameters for Post-Operative Hydrocephalus following Hemispherectomy for Pediatric Drug-Resistant Epilepsy. Presented at Winter Clinics 2023. </w:t>
      </w:r>
      <w:r>
        <w:rPr>
          <w:b/>
          <w:sz w:val="20"/>
        </w:rPr>
        <w:t>Winner of Best Research Abstract Award.</w:t>
      </w:r>
    </w:p>
    <w:p>
      <w:pPr>
        <w:pStyle w:val="BodyText"/>
        <w:spacing w:before="23"/>
        <w:rPr>
          <w:b/>
        </w:rPr>
      </w:pPr>
    </w:p>
    <w:p>
      <w:pPr>
        <w:pStyle w:val="ListParagraph"/>
        <w:numPr>
          <w:ilvl w:val="0"/>
          <w:numId w:val="7"/>
        </w:numPr>
        <w:tabs>
          <w:tab w:pos="504" w:val="left" w:leader="none"/>
        </w:tabs>
        <w:spacing w:line="240" w:lineRule="auto" w:before="1" w:after="0"/>
        <w:ind w:left="504" w:right="348" w:hanging="360"/>
        <w:jc w:val="left"/>
        <w:rPr>
          <w:sz w:val="20"/>
        </w:rPr>
      </w:pPr>
      <w:r>
        <w:rPr>
          <w:b/>
          <w:sz w:val="20"/>
        </w:rPr>
        <w:t>Sharma, A, </w:t>
      </w:r>
      <w:r>
        <w:rPr>
          <w:sz w:val="20"/>
        </w:rPr>
        <w:t>Rammo, R, Hsieh, J, Naduvil, AM, Jehi, L, Bingaman, W. Incidence and Prediction of Hydrocephalus Following</w:t>
      </w:r>
      <w:r>
        <w:rPr>
          <w:spacing w:val="-3"/>
          <w:sz w:val="20"/>
        </w:rPr>
        <w:t> </w:t>
      </w:r>
      <w:r>
        <w:rPr>
          <w:sz w:val="20"/>
        </w:rPr>
        <w:t>Hemispherectomy</w:t>
      </w:r>
      <w:r>
        <w:rPr>
          <w:spacing w:val="-3"/>
          <w:sz w:val="20"/>
        </w:rPr>
        <w:t> </w:t>
      </w:r>
      <w:r>
        <w:rPr>
          <w:sz w:val="20"/>
        </w:rPr>
        <w:t>for</w:t>
      </w:r>
      <w:r>
        <w:rPr>
          <w:spacing w:val="-3"/>
          <w:sz w:val="20"/>
        </w:rPr>
        <w:t> </w:t>
      </w:r>
      <w:r>
        <w:rPr>
          <w:sz w:val="20"/>
        </w:rPr>
        <w:t>Epilepsy</w:t>
      </w:r>
      <w:r>
        <w:rPr>
          <w:spacing w:val="-3"/>
          <w:sz w:val="20"/>
        </w:rPr>
        <w:t> </w:t>
      </w:r>
      <w:r>
        <w:rPr>
          <w:sz w:val="20"/>
        </w:rPr>
        <w:t>in</w:t>
      </w:r>
      <w:r>
        <w:rPr>
          <w:spacing w:val="-4"/>
          <w:sz w:val="20"/>
        </w:rPr>
        <w:t> </w:t>
      </w:r>
      <w:r>
        <w:rPr>
          <w:sz w:val="20"/>
        </w:rPr>
        <w:t>329</w:t>
      </w:r>
      <w:r>
        <w:rPr>
          <w:spacing w:val="-3"/>
          <w:sz w:val="20"/>
        </w:rPr>
        <w:t> </w:t>
      </w:r>
      <w:r>
        <w:rPr>
          <w:sz w:val="20"/>
        </w:rPr>
        <w:t>Pediatric</w:t>
      </w:r>
      <w:r>
        <w:rPr>
          <w:spacing w:val="-3"/>
          <w:sz w:val="20"/>
        </w:rPr>
        <w:t> </w:t>
      </w:r>
      <w:r>
        <w:rPr>
          <w:sz w:val="20"/>
        </w:rPr>
        <w:t>Patients.</w:t>
      </w:r>
      <w:r>
        <w:rPr>
          <w:spacing w:val="-3"/>
          <w:sz w:val="20"/>
        </w:rPr>
        <w:t> </w:t>
      </w:r>
      <w:r>
        <w:rPr>
          <w:sz w:val="20"/>
        </w:rPr>
        <w:t>Presented</w:t>
      </w:r>
      <w:r>
        <w:rPr>
          <w:spacing w:val="-3"/>
          <w:sz w:val="20"/>
        </w:rPr>
        <w:t> </w:t>
      </w:r>
      <w:r>
        <w:rPr>
          <w:sz w:val="20"/>
        </w:rPr>
        <w:t>at</w:t>
      </w:r>
      <w:r>
        <w:rPr>
          <w:spacing w:val="-3"/>
          <w:sz w:val="20"/>
        </w:rPr>
        <w:t> </w:t>
      </w:r>
      <w:r>
        <w:rPr>
          <w:sz w:val="20"/>
        </w:rPr>
        <w:t>AANS/CNS</w:t>
      </w:r>
      <w:r>
        <w:rPr>
          <w:spacing w:val="-3"/>
          <w:sz w:val="20"/>
        </w:rPr>
        <w:t> </w:t>
      </w:r>
      <w:r>
        <w:rPr>
          <w:sz w:val="20"/>
        </w:rPr>
        <w:t>Joint</w:t>
      </w:r>
      <w:r>
        <w:rPr>
          <w:spacing w:val="-3"/>
          <w:sz w:val="20"/>
        </w:rPr>
        <w:t> </w:t>
      </w:r>
      <w:r>
        <w:rPr>
          <w:sz w:val="20"/>
        </w:rPr>
        <w:t>Section</w:t>
      </w:r>
      <w:r>
        <w:rPr>
          <w:spacing w:val="-3"/>
          <w:sz w:val="20"/>
        </w:rPr>
        <w:t> </w:t>
      </w:r>
      <w:r>
        <w:rPr>
          <w:sz w:val="20"/>
        </w:rPr>
        <w:t>on</w:t>
      </w:r>
      <w:r>
        <w:rPr>
          <w:spacing w:val="-3"/>
          <w:sz w:val="20"/>
        </w:rPr>
        <w:t> </w:t>
      </w:r>
      <w:r>
        <w:rPr>
          <w:sz w:val="20"/>
        </w:rPr>
        <w:t>Pediatric Neurosurgery Annual Meeting December 2022. Washington, D.C.</w:t>
      </w:r>
    </w:p>
    <w:p>
      <w:pPr>
        <w:pStyle w:val="ListParagraph"/>
        <w:numPr>
          <w:ilvl w:val="0"/>
          <w:numId w:val="7"/>
        </w:numPr>
        <w:tabs>
          <w:tab w:pos="503" w:val="left" w:leader="none"/>
        </w:tabs>
        <w:spacing w:line="240" w:lineRule="auto" w:before="229" w:after="0"/>
        <w:ind w:left="503" w:right="148" w:hanging="360"/>
        <w:jc w:val="left"/>
        <w:rPr>
          <w:sz w:val="20"/>
        </w:rPr>
      </w:pPr>
      <w:r>
        <w:rPr>
          <w:b/>
          <w:sz w:val="20"/>
        </w:rPr>
        <w:t>Sharma, A</w:t>
      </w:r>
      <w:r>
        <w:rPr>
          <w:sz w:val="20"/>
        </w:rPr>
        <w:t>, Winkelman, RD, Schlenk, RP, Rasmussen, PA, Angelov, LA, Benzil, DL. The Utility of Remote Video Technology</w:t>
      </w:r>
      <w:r>
        <w:rPr>
          <w:spacing w:val="-2"/>
          <w:sz w:val="20"/>
        </w:rPr>
        <w:t> </w:t>
      </w:r>
      <w:r>
        <w:rPr>
          <w:sz w:val="20"/>
        </w:rPr>
        <w:t>in</w:t>
      </w:r>
      <w:r>
        <w:rPr>
          <w:spacing w:val="-2"/>
          <w:sz w:val="20"/>
        </w:rPr>
        <w:t> </w:t>
      </w:r>
      <w:r>
        <w:rPr>
          <w:sz w:val="20"/>
        </w:rPr>
        <w:t>Continuing</w:t>
      </w:r>
      <w:r>
        <w:rPr>
          <w:spacing w:val="-4"/>
          <w:sz w:val="20"/>
        </w:rPr>
        <w:t> </w:t>
      </w:r>
      <w:r>
        <w:rPr>
          <w:sz w:val="20"/>
        </w:rPr>
        <w:t>Neurosurgical</w:t>
      </w:r>
      <w:r>
        <w:rPr>
          <w:spacing w:val="-3"/>
          <w:sz w:val="20"/>
        </w:rPr>
        <w:t> </w:t>
      </w:r>
      <w:r>
        <w:rPr>
          <w:sz w:val="20"/>
        </w:rPr>
        <w:t>Care</w:t>
      </w:r>
      <w:r>
        <w:rPr>
          <w:spacing w:val="-3"/>
          <w:sz w:val="20"/>
        </w:rPr>
        <w:t> </w:t>
      </w:r>
      <w:r>
        <w:rPr>
          <w:sz w:val="20"/>
        </w:rPr>
        <w:t>in</w:t>
      </w:r>
      <w:r>
        <w:rPr>
          <w:spacing w:val="-2"/>
          <w:sz w:val="20"/>
        </w:rPr>
        <w:t> </w:t>
      </w:r>
      <w:r>
        <w:rPr>
          <w:sz w:val="20"/>
        </w:rPr>
        <w:t>the</w:t>
      </w:r>
      <w:r>
        <w:rPr>
          <w:spacing w:val="-3"/>
          <w:sz w:val="20"/>
        </w:rPr>
        <w:t> </w:t>
      </w:r>
      <w:r>
        <w:rPr>
          <w:sz w:val="20"/>
        </w:rPr>
        <w:t>COVID-19</w:t>
      </w:r>
      <w:r>
        <w:rPr>
          <w:spacing w:val="-2"/>
          <w:sz w:val="20"/>
        </w:rPr>
        <w:t> </w:t>
      </w:r>
      <w:r>
        <w:rPr>
          <w:sz w:val="20"/>
        </w:rPr>
        <w:t>Era:</w:t>
      </w:r>
      <w:r>
        <w:rPr>
          <w:spacing w:val="-3"/>
          <w:sz w:val="20"/>
        </w:rPr>
        <w:t> </w:t>
      </w:r>
      <w:r>
        <w:rPr>
          <w:sz w:val="20"/>
        </w:rPr>
        <w:t>Reflections</w:t>
      </w:r>
      <w:r>
        <w:rPr>
          <w:spacing w:val="-4"/>
          <w:sz w:val="20"/>
        </w:rPr>
        <w:t> </w:t>
      </w:r>
      <w:r>
        <w:rPr>
          <w:sz w:val="20"/>
        </w:rPr>
        <w:t>from</w:t>
      </w:r>
      <w:r>
        <w:rPr>
          <w:spacing w:val="-2"/>
          <w:sz w:val="20"/>
        </w:rPr>
        <w:t> </w:t>
      </w:r>
      <w:r>
        <w:rPr>
          <w:sz w:val="20"/>
        </w:rPr>
        <w:t>the</w:t>
      </w:r>
      <w:r>
        <w:rPr>
          <w:spacing w:val="-3"/>
          <w:sz w:val="20"/>
        </w:rPr>
        <w:t> </w:t>
      </w:r>
      <w:r>
        <w:rPr>
          <w:sz w:val="20"/>
        </w:rPr>
        <w:t>Past</w:t>
      </w:r>
      <w:r>
        <w:rPr>
          <w:spacing w:val="-3"/>
          <w:sz w:val="20"/>
        </w:rPr>
        <w:t> </w:t>
      </w:r>
      <w:r>
        <w:rPr>
          <w:sz w:val="20"/>
        </w:rPr>
        <w:t>Year.</w:t>
      </w:r>
      <w:r>
        <w:rPr>
          <w:spacing w:val="-2"/>
          <w:sz w:val="20"/>
        </w:rPr>
        <w:t> </w:t>
      </w:r>
      <w:r>
        <w:rPr>
          <w:sz w:val="20"/>
        </w:rPr>
        <w:t>Presented</w:t>
      </w:r>
      <w:r>
        <w:rPr>
          <w:spacing w:val="-2"/>
          <w:sz w:val="20"/>
        </w:rPr>
        <w:t> </w:t>
      </w:r>
      <w:r>
        <w:rPr>
          <w:sz w:val="20"/>
        </w:rPr>
        <w:t>at</w:t>
      </w:r>
      <w:r>
        <w:rPr>
          <w:spacing w:val="-3"/>
          <w:sz w:val="20"/>
        </w:rPr>
        <w:t> </w:t>
      </w:r>
      <w:r>
        <w:rPr>
          <w:sz w:val="20"/>
        </w:rPr>
        <w:t>Annual Meeting of the Congress of Neurological Surgeons. October 2021. Austin, Texas</w:t>
      </w:r>
    </w:p>
    <w:p>
      <w:pPr>
        <w:pStyle w:val="BodyText"/>
        <w:spacing w:before="2"/>
      </w:pPr>
    </w:p>
    <w:p>
      <w:pPr>
        <w:pStyle w:val="ListParagraph"/>
        <w:numPr>
          <w:ilvl w:val="0"/>
          <w:numId w:val="7"/>
        </w:numPr>
        <w:tabs>
          <w:tab w:pos="504" w:val="left" w:leader="none"/>
        </w:tabs>
        <w:spacing w:line="240" w:lineRule="auto" w:before="0" w:after="0"/>
        <w:ind w:left="504" w:right="355" w:hanging="361"/>
        <w:jc w:val="left"/>
        <w:rPr>
          <w:sz w:val="20"/>
        </w:rPr>
      </w:pPr>
      <w:r>
        <w:rPr>
          <w:sz w:val="20"/>
        </w:rPr>
        <w:t>Morsi, A, Golubovsky, J</w:t>
      </w:r>
      <w:r>
        <w:rPr>
          <w:b/>
          <w:sz w:val="20"/>
        </w:rPr>
        <w:t>, Sharma, A</w:t>
      </w:r>
      <w:r>
        <w:rPr>
          <w:sz w:val="20"/>
        </w:rPr>
        <w:t>, Bulacio, J, McGovern, R, Jehi, L, Bingaman, W. Does Stereoelectroencephalograghy</w:t>
      </w:r>
      <w:r>
        <w:rPr>
          <w:spacing w:val="-4"/>
          <w:sz w:val="20"/>
        </w:rPr>
        <w:t> </w:t>
      </w:r>
      <w:r>
        <w:rPr>
          <w:sz w:val="20"/>
        </w:rPr>
        <w:t>(SEEG)</w:t>
      </w:r>
      <w:r>
        <w:rPr>
          <w:spacing w:val="-2"/>
          <w:sz w:val="20"/>
        </w:rPr>
        <w:t> </w:t>
      </w:r>
      <w:r>
        <w:rPr>
          <w:sz w:val="20"/>
        </w:rPr>
        <w:t>add</w:t>
      </w:r>
      <w:r>
        <w:rPr>
          <w:spacing w:val="-4"/>
          <w:sz w:val="20"/>
        </w:rPr>
        <w:t> </w:t>
      </w:r>
      <w:r>
        <w:rPr>
          <w:sz w:val="20"/>
        </w:rPr>
        <w:t>value</w:t>
      </w:r>
      <w:r>
        <w:rPr>
          <w:spacing w:val="-3"/>
          <w:sz w:val="20"/>
        </w:rPr>
        <w:t> </w:t>
      </w:r>
      <w:r>
        <w:rPr>
          <w:sz w:val="20"/>
        </w:rPr>
        <w:t>in</w:t>
      </w:r>
      <w:r>
        <w:rPr>
          <w:spacing w:val="-4"/>
          <w:sz w:val="20"/>
        </w:rPr>
        <w:t> </w:t>
      </w:r>
      <w:r>
        <w:rPr>
          <w:sz w:val="20"/>
        </w:rPr>
        <w:t>patients</w:t>
      </w:r>
      <w:r>
        <w:rPr>
          <w:spacing w:val="-4"/>
          <w:sz w:val="20"/>
        </w:rPr>
        <w:t> </w:t>
      </w:r>
      <w:r>
        <w:rPr>
          <w:sz w:val="20"/>
        </w:rPr>
        <w:t>with</w:t>
      </w:r>
      <w:r>
        <w:rPr>
          <w:spacing w:val="-2"/>
          <w:sz w:val="20"/>
        </w:rPr>
        <w:t> </w:t>
      </w:r>
      <w:r>
        <w:rPr>
          <w:sz w:val="20"/>
        </w:rPr>
        <w:t>lesional</w:t>
      </w:r>
      <w:r>
        <w:rPr>
          <w:spacing w:val="-3"/>
          <w:sz w:val="20"/>
        </w:rPr>
        <w:t> </w:t>
      </w:r>
      <w:r>
        <w:rPr>
          <w:sz w:val="20"/>
        </w:rPr>
        <w:t>epilepsy?</w:t>
      </w:r>
      <w:r>
        <w:rPr>
          <w:spacing w:val="-3"/>
          <w:sz w:val="20"/>
        </w:rPr>
        <w:t> </w:t>
      </w:r>
      <w:r>
        <w:rPr>
          <w:sz w:val="20"/>
        </w:rPr>
        <w:t>Presented</w:t>
      </w:r>
      <w:r>
        <w:rPr>
          <w:spacing w:val="-2"/>
          <w:sz w:val="20"/>
        </w:rPr>
        <w:t> </w:t>
      </w:r>
      <w:r>
        <w:rPr>
          <w:sz w:val="20"/>
        </w:rPr>
        <w:t>at</w:t>
      </w:r>
      <w:r>
        <w:rPr>
          <w:spacing w:val="-3"/>
          <w:sz w:val="20"/>
        </w:rPr>
        <w:t> </w:t>
      </w:r>
      <w:r>
        <w:rPr>
          <w:sz w:val="20"/>
        </w:rPr>
        <w:t>Annual</w:t>
      </w:r>
      <w:r>
        <w:rPr>
          <w:spacing w:val="-3"/>
          <w:sz w:val="20"/>
        </w:rPr>
        <w:t> </w:t>
      </w:r>
      <w:r>
        <w:rPr>
          <w:sz w:val="20"/>
        </w:rPr>
        <w:t>Meeting</w:t>
      </w:r>
      <w:r>
        <w:rPr>
          <w:spacing w:val="-4"/>
          <w:sz w:val="20"/>
        </w:rPr>
        <w:t> </w:t>
      </w:r>
      <w:r>
        <w:rPr>
          <w:sz w:val="20"/>
        </w:rPr>
        <w:t>of</w:t>
      </w:r>
      <w:r>
        <w:rPr>
          <w:spacing w:val="-2"/>
          <w:sz w:val="20"/>
        </w:rPr>
        <w:t> </w:t>
      </w:r>
      <w:r>
        <w:rPr>
          <w:sz w:val="20"/>
        </w:rPr>
        <w:t>the Congress of Neurological Surgeons. October 2021. Austin, Texas</w:t>
      </w:r>
    </w:p>
    <w:p>
      <w:pPr>
        <w:pStyle w:val="ListParagraph"/>
        <w:numPr>
          <w:ilvl w:val="0"/>
          <w:numId w:val="7"/>
        </w:numPr>
        <w:tabs>
          <w:tab w:pos="504" w:val="left" w:leader="none"/>
        </w:tabs>
        <w:spacing w:line="240" w:lineRule="auto" w:before="229" w:after="0"/>
        <w:ind w:left="504" w:right="187" w:hanging="360"/>
        <w:jc w:val="both"/>
        <w:rPr>
          <w:sz w:val="20"/>
        </w:rPr>
      </w:pPr>
      <w:r>
        <w:rPr>
          <w:b/>
          <w:sz w:val="20"/>
        </w:rPr>
        <w:t>Sharma,</w:t>
      </w:r>
      <w:r>
        <w:rPr>
          <w:b/>
          <w:spacing w:val="-2"/>
          <w:sz w:val="20"/>
        </w:rPr>
        <w:t> </w:t>
      </w:r>
      <w:r>
        <w:rPr>
          <w:b/>
          <w:sz w:val="20"/>
        </w:rPr>
        <w:t>A,</w:t>
      </w:r>
      <w:r>
        <w:rPr>
          <w:b/>
          <w:spacing w:val="-2"/>
          <w:sz w:val="20"/>
        </w:rPr>
        <w:t> </w:t>
      </w:r>
      <w:r>
        <w:rPr>
          <w:sz w:val="20"/>
        </w:rPr>
        <w:t>Tanenbaum,</w:t>
      </w:r>
      <w:r>
        <w:rPr>
          <w:spacing w:val="-2"/>
          <w:sz w:val="20"/>
        </w:rPr>
        <w:t> </w:t>
      </w:r>
      <w:r>
        <w:rPr>
          <w:sz w:val="20"/>
        </w:rPr>
        <w:t>JE,</w:t>
      </w:r>
      <w:r>
        <w:rPr>
          <w:spacing w:val="-5"/>
          <w:sz w:val="20"/>
        </w:rPr>
        <w:t> </w:t>
      </w:r>
      <w:r>
        <w:rPr>
          <w:sz w:val="20"/>
        </w:rPr>
        <w:t>Hogue,</w:t>
      </w:r>
      <w:r>
        <w:rPr>
          <w:spacing w:val="-2"/>
          <w:sz w:val="20"/>
        </w:rPr>
        <w:t> </w:t>
      </w:r>
      <w:r>
        <w:rPr>
          <w:sz w:val="20"/>
        </w:rPr>
        <w:t>O,</w:t>
      </w:r>
      <w:r>
        <w:rPr>
          <w:spacing w:val="-2"/>
          <w:sz w:val="20"/>
        </w:rPr>
        <w:t> </w:t>
      </w:r>
      <w:r>
        <w:rPr>
          <w:sz w:val="20"/>
        </w:rPr>
        <w:t>Mehdi,</w:t>
      </w:r>
      <w:r>
        <w:rPr>
          <w:spacing w:val="-2"/>
          <w:sz w:val="20"/>
        </w:rPr>
        <w:t> </w:t>
      </w:r>
      <w:r>
        <w:rPr>
          <w:sz w:val="20"/>
        </w:rPr>
        <w:t>S,</w:t>
      </w:r>
      <w:r>
        <w:rPr>
          <w:spacing w:val="-2"/>
          <w:sz w:val="20"/>
        </w:rPr>
        <w:t> </w:t>
      </w:r>
      <w:r>
        <w:rPr>
          <w:sz w:val="20"/>
        </w:rPr>
        <w:t>Vallabh,</w:t>
      </w:r>
      <w:r>
        <w:rPr>
          <w:spacing w:val="-7"/>
          <w:sz w:val="20"/>
        </w:rPr>
        <w:t> </w:t>
      </w:r>
      <w:r>
        <w:rPr>
          <w:sz w:val="20"/>
        </w:rPr>
        <w:t>S,</w:t>
      </w:r>
      <w:r>
        <w:rPr>
          <w:spacing w:val="-2"/>
          <w:sz w:val="20"/>
        </w:rPr>
        <w:t> </w:t>
      </w:r>
      <w:r>
        <w:rPr>
          <w:sz w:val="20"/>
        </w:rPr>
        <w:t>Hu,</w:t>
      </w:r>
      <w:r>
        <w:rPr>
          <w:spacing w:val="-2"/>
          <w:sz w:val="20"/>
        </w:rPr>
        <w:t> </w:t>
      </w:r>
      <w:r>
        <w:rPr>
          <w:sz w:val="20"/>
        </w:rPr>
        <w:t>E,</w:t>
      </w:r>
      <w:r>
        <w:rPr>
          <w:spacing w:val="-2"/>
          <w:sz w:val="20"/>
        </w:rPr>
        <w:t> </w:t>
      </w:r>
      <w:r>
        <w:rPr>
          <w:sz w:val="20"/>
        </w:rPr>
        <w:t>Benzel,</w:t>
      </w:r>
      <w:r>
        <w:rPr>
          <w:spacing w:val="-2"/>
          <w:sz w:val="20"/>
        </w:rPr>
        <w:t> </w:t>
      </w:r>
      <w:r>
        <w:rPr>
          <w:sz w:val="20"/>
        </w:rPr>
        <w:t>EC,</w:t>
      </w:r>
      <w:r>
        <w:rPr>
          <w:spacing w:val="-2"/>
          <w:sz w:val="20"/>
        </w:rPr>
        <w:t> </w:t>
      </w:r>
      <w:r>
        <w:rPr>
          <w:sz w:val="20"/>
        </w:rPr>
        <w:t>Steinmetz,</w:t>
      </w:r>
      <w:r>
        <w:rPr>
          <w:spacing w:val="-2"/>
          <w:sz w:val="20"/>
        </w:rPr>
        <w:t> </w:t>
      </w:r>
      <w:r>
        <w:rPr>
          <w:sz w:val="20"/>
        </w:rPr>
        <w:t>MP,</w:t>
      </w:r>
      <w:r>
        <w:rPr>
          <w:spacing w:val="-2"/>
          <w:sz w:val="20"/>
        </w:rPr>
        <w:t> </w:t>
      </w:r>
      <w:r>
        <w:rPr>
          <w:sz w:val="20"/>
        </w:rPr>
        <w:t>Savage,</w:t>
      </w:r>
      <w:r>
        <w:rPr>
          <w:spacing w:val="-2"/>
          <w:sz w:val="20"/>
        </w:rPr>
        <w:t> </w:t>
      </w:r>
      <w:r>
        <w:rPr>
          <w:sz w:val="20"/>
        </w:rPr>
        <w:t>J.</w:t>
      </w:r>
      <w:r>
        <w:rPr>
          <w:spacing w:val="-2"/>
          <w:sz w:val="20"/>
        </w:rPr>
        <w:t> </w:t>
      </w:r>
      <w:r>
        <w:rPr>
          <w:sz w:val="20"/>
        </w:rPr>
        <w:t>A</w:t>
      </w:r>
      <w:r>
        <w:rPr>
          <w:spacing w:val="-3"/>
          <w:sz w:val="20"/>
        </w:rPr>
        <w:t> </w:t>
      </w:r>
      <w:r>
        <w:rPr>
          <w:sz w:val="20"/>
        </w:rPr>
        <w:t>Predictive Nomogram</w:t>
      </w:r>
      <w:r>
        <w:rPr>
          <w:spacing w:val="-4"/>
          <w:sz w:val="20"/>
        </w:rPr>
        <w:t> </w:t>
      </w:r>
      <w:r>
        <w:rPr>
          <w:sz w:val="20"/>
        </w:rPr>
        <w:t>for</w:t>
      </w:r>
      <w:r>
        <w:rPr>
          <w:spacing w:val="-5"/>
          <w:sz w:val="20"/>
        </w:rPr>
        <w:t> </w:t>
      </w:r>
      <w:r>
        <w:rPr>
          <w:sz w:val="20"/>
        </w:rPr>
        <w:t>Clinical</w:t>
      </w:r>
      <w:r>
        <w:rPr>
          <w:spacing w:val="-3"/>
          <w:sz w:val="20"/>
        </w:rPr>
        <w:t> </w:t>
      </w:r>
      <w:r>
        <w:rPr>
          <w:sz w:val="20"/>
        </w:rPr>
        <w:t>Outcomes</w:t>
      </w:r>
      <w:r>
        <w:rPr>
          <w:spacing w:val="-4"/>
          <w:sz w:val="20"/>
        </w:rPr>
        <w:t> </w:t>
      </w:r>
      <w:r>
        <w:rPr>
          <w:sz w:val="20"/>
        </w:rPr>
        <w:t>following</w:t>
      </w:r>
      <w:r>
        <w:rPr>
          <w:spacing w:val="-2"/>
          <w:sz w:val="20"/>
        </w:rPr>
        <w:t> </w:t>
      </w:r>
      <w:r>
        <w:rPr>
          <w:sz w:val="20"/>
        </w:rPr>
        <w:t>Surgical</w:t>
      </w:r>
      <w:r>
        <w:rPr>
          <w:spacing w:val="-3"/>
          <w:sz w:val="20"/>
        </w:rPr>
        <w:t> </w:t>
      </w:r>
      <w:r>
        <w:rPr>
          <w:sz w:val="20"/>
        </w:rPr>
        <w:t>Correction</w:t>
      </w:r>
      <w:r>
        <w:rPr>
          <w:spacing w:val="-2"/>
          <w:sz w:val="20"/>
        </w:rPr>
        <w:t> </w:t>
      </w:r>
      <w:r>
        <w:rPr>
          <w:sz w:val="20"/>
        </w:rPr>
        <w:t>of</w:t>
      </w:r>
      <w:r>
        <w:rPr>
          <w:spacing w:val="-2"/>
          <w:sz w:val="20"/>
        </w:rPr>
        <w:t> </w:t>
      </w:r>
      <w:r>
        <w:rPr>
          <w:sz w:val="20"/>
        </w:rPr>
        <w:t>Adult</w:t>
      </w:r>
      <w:r>
        <w:rPr>
          <w:spacing w:val="-3"/>
          <w:sz w:val="20"/>
        </w:rPr>
        <w:t> </w:t>
      </w:r>
      <w:r>
        <w:rPr>
          <w:sz w:val="20"/>
        </w:rPr>
        <w:t>Spinal</w:t>
      </w:r>
      <w:r>
        <w:rPr>
          <w:spacing w:val="-3"/>
          <w:sz w:val="20"/>
        </w:rPr>
        <w:t> </w:t>
      </w:r>
      <w:r>
        <w:rPr>
          <w:sz w:val="20"/>
        </w:rPr>
        <w:t>Deformity.</w:t>
      </w:r>
      <w:r>
        <w:rPr>
          <w:spacing w:val="-2"/>
          <w:sz w:val="20"/>
        </w:rPr>
        <w:t> </w:t>
      </w:r>
      <w:r>
        <w:rPr>
          <w:sz w:val="20"/>
        </w:rPr>
        <w:t>Presented</w:t>
      </w:r>
      <w:r>
        <w:rPr>
          <w:spacing w:val="-2"/>
          <w:sz w:val="20"/>
        </w:rPr>
        <w:t> </w:t>
      </w:r>
      <w:r>
        <w:rPr>
          <w:sz w:val="20"/>
        </w:rPr>
        <w:t>May</w:t>
      </w:r>
      <w:r>
        <w:rPr>
          <w:spacing w:val="-2"/>
          <w:sz w:val="20"/>
        </w:rPr>
        <w:t> </w:t>
      </w:r>
      <w:r>
        <w:rPr>
          <w:sz w:val="20"/>
        </w:rPr>
        <w:t>2018.</w:t>
      </w:r>
      <w:r>
        <w:rPr>
          <w:spacing w:val="-2"/>
          <w:sz w:val="20"/>
        </w:rPr>
        <w:t> </w:t>
      </w:r>
      <w:r>
        <w:rPr>
          <w:sz w:val="20"/>
        </w:rPr>
        <w:t>Global Spine Congress Annual Meeting. Singapore.</w:t>
      </w:r>
    </w:p>
    <w:p>
      <w:pPr>
        <w:pStyle w:val="ListParagraph"/>
        <w:spacing w:after="0" w:line="240" w:lineRule="auto"/>
        <w:jc w:val="both"/>
        <w:rPr>
          <w:sz w:val="20"/>
        </w:rPr>
        <w:sectPr>
          <w:pgSz w:w="12240" w:h="15840"/>
          <w:pgMar w:header="1447" w:footer="0" w:top="1680" w:bottom="280" w:left="720" w:right="1080"/>
        </w:sectPr>
      </w:pPr>
    </w:p>
    <w:p>
      <w:pPr>
        <w:pStyle w:val="BodyText"/>
      </w:pPr>
    </w:p>
    <w:p>
      <w:pPr>
        <w:pStyle w:val="BodyText"/>
        <w:spacing w:before="47"/>
      </w:pPr>
    </w:p>
    <w:p>
      <w:pPr>
        <w:pStyle w:val="ListParagraph"/>
        <w:numPr>
          <w:ilvl w:val="0"/>
          <w:numId w:val="7"/>
        </w:numPr>
        <w:tabs>
          <w:tab w:pos="504" w:val="left" w:leader="none"/>
        </w:tabs>
        <w:spacing w:line="240" w:lineRule="auto" w:before="0" w:after="0"/>
        <w:ind w:left="504" w:right="187" w:hanging="360"/>
        <w:jc w:val="left"/>
        <w:rPr>
          <w:sz w:val="20"/>
        </w:rPr>
      </w:pPr>
      <w:r>
        <w:rPr>
          <w:b/>
          <w:sz w:val="20"/>
        </w:rPr>
        <w:t>Sharma,</w:t>
      </w:r>
      <w:r>
        <w:rPr>
          <w:b/>
          <w:spacing w:val="-2"/>
          <w:sz w:val="20"/>
        </w:rPr>
        <w:t> </w:t>
      </w:r>
      <w:r>
        <w:rPr>
          <w:b/>
          <w:sz w:val="20"/>
        </w:rPr>
        <w:t>A,</w:t>
      </w:r>
      <w:r>
        <w:rPr>
          <w:b/>
          <w:spacing w:val="-2"/>
          <w:sz w:val="20"/>
        </w:rPr>
        <w:t> </w:t>
      </w:r>
      <w:r>
        <w:rPr>
          <w:sz w:val="20"/>
        </w:rPr>
        <w:t>Tanenbaum,</w:t>
      </w:r>
      <w:r>
        <w:rPr>
          <w:spacing w:val="-2"/>
          <w:sz w:val="20"/>
        </w:rPr>
        <w:t> </w:t>
      </w:r>
      <w:r>
        <w:rPr>
          <w:sz w:val="20"/>
        </w:rPr>
        <w:t>JE,</w:t>
      </w:r>
      <w:r>
        <w:rPr>
          <w:spacing w:val="-5"/>
          <w:sz w:val="20"/>
        </w:rPr>
        <w:t> </w:t>
      </w:r>
      <w:r>
        <w:rPr>
          <w:sz w:val="20"/>
        </w:rPr>
        <w:t>Hogue,</w:t>
      </w:r>
      <w:r>
        <w:rPr>
          <w:spacing w:val="-2"/>
          <w:sz w:val="20"/>
        </w:rPr>
        <w:t> </w:t>
      </w:r>
      <w:r>
        <w:rPr>
          <w:sz w:val="20"/>
        </w:rPr>
        <w:t>O,</w:t>
      </w:r>
      <w:r>
        <w:rPr>
          <w:spacing w:val="-2"/>
          <w:sz w:val="20"/>
        </w:rPr>
        <w:t> </w:t>
      </w:r>
      <w:r>
        <w:rPr>
          <w:sz w:val="20"/>
        </w:rPr>
        <w:t>Mehdi,</w:t>
      </w:r>
      <w:r>
        <w:rPr>
          <w:spacing w:val="-2"/>
          <w:sz w:val="20"/>
        </w:rPr>
        <w:t> </w:t>
      </w:r>
      <w:r>
        <w:rPr>
          <w:sz w:val="20"/>
        </w:rPr>
        <w:t>S,</w:t>
      </w:r>
      <w:r>
        <w:rPr>
          <w:spacing w:val="-2"/>
          <w:sz w:val="20"/>
        </w:rPr>
        <w:t> </w:t>
      </w:r>
      <w:r>
        <w:rPr>
          <w:sz w:val="20"/>
        </w:rPr>
        <w:t>Vallabh,</w:t>
      </w:r>
      <w:r>
        <w:rPr>
          <w:spacing w:val="-7"/>
          <w:sz w:val="20"/>
        </w:rPr>
        <w:t> </w:t>
      </w:r>
      <w:r>
        <w:rPr>
          <w:sz w:val="20"/>
        </w:rPr>
        <w:t>S,</w:t>
      </w:r>
      <w:r>
        <w:rPr>
          <w:spacing w:val="-2"/>
          <w:sz w:val="20"/>
        </w:rPr>
        <w:t> </w:t>
      </w:r>
      <w:r>
        <w:rPr>
          <w:sz w:val="20"/>
        </w:rPr>
        <w:t>Hu,</w:t>
      </w:r>
      <w:r>
        <w:rPr>
          <w:spacing w:val="-2"/>
          <w:sz w:val="20"/>
        </w:rPr>
        <w:t> </w:t>
      </w:r>
      <w:r>
        <w:rPr>
          <w:sz w:val="20"/>
        </w:rPr>
        <w:t>E,</w:t>
      </w:r>
      <w:r>
        <w:rPr>
          <w:spacing w:val="-2"/>
          <w:sz w:val="20"/>
        </w:rPr>
        <w:t> </w:t>
      </w:r>
      <w:r>
        <w:rPr>
          <w:sz w:val="20"/>
        </w:rPr>
        <w:t>Benzel,</w:t>
      </w:r>
      <w:r>
        <w:rPr>
          <w:spacing w:val="-2"/>
          <w:sz w:val="20"/>
        </w:rPr>
        <w:t> </w:t>
      </w:r>
      <w:r>
        <w:rPr>
          <w:sz w:val="20"/>
        </w:rPr>
        <w:t>EC,</w:t>
      </w:r>
      <w:r>
        <w:rPr>
          <w:spacing w:val="-2"/>
          <w:sz w:val="20"/>
        </w:rPr>
        <w:t> </w:t>
      </w:r>
      <w:r>
        <w:rPr>
          <w:sz w:val="20"/>
        </w:rPr>
        <w:t>Steinmetz,</w:t>
      </w:r>
      <w:r>
        <w:rPr>
          <w:spacing w:val="-2"/>
          <w:sz w:val="20"/>
        </w:rPr>
        <w:t> </w:t>
      </w:r>
      <w:r>
        <w:rPr>
          <w:sz w:val="20"/>
        </w:rPr>
        <w:t>MP,</w:t>
      </w:r>
      <w:r>
        <w:rPr>
          <w:spacing w:val="-2"/>
          <w:sz w:val="20"/>
        </w:rPr>
        <w:t> </w:t>
      </w:r>
      <w:r>
        <w:rPr>
          <w:sz w:val="20"/>
        </w:rPr>
        <w:t>Savage,</w:t>
      </w:r>
      <w:r>
        <w:rPr>
          <w:spacing w:val="-2"/>
          <w:sz w:val="20"/>
        </w:rPr>
        <w:t> </w:t>
      </w:r>
      <w:r>
        <w:rPr>
          <w:sz w:val="20"/>
        </w:rPr>
        <w:t>J.</w:t>
      </w:r>
      <w:r>
        <w:rPr>
          <w:spacing w:val="-2"/>
          <w:sz w:val="20"/>
        </w:rPr>
        <w:t> </w:t>
      </w:r>
      <w:r>
        <w:rPr>
          <w:sz w:val="20"/>
        </w:rPr>
        <w:t>A</w:t>
      </w:r>
      <w:r>
        <w:rPr>
          <w:spacing w:val="-3"/>
          <w:sz w:val="20"/>
        </w:rPr>
        <w:t> </w:t>
      </w:r>
      <w:r>
        <w:rPr>
          <w:sz w:val="20"/>
        </w:rPr>
        <w:t>Predictive Nomogram for Clinical Outcomes following Surgical Correction of Adult Spinal Deformity. Presented March 2018. AANS and CNS Joint Section on Spine and Peripheral Nerve Disorders. Orlando, Florida.</w:t>
      </w:r>
    </w:p>
    <w:p>
      <w:pPr>
        <w:pStyle w:val="ListParagraph"/>
        <w:numPr>
          <w:ilvl w:val="0"/>
          <w:numId w:val="7"/>
        </w:numPr>
        <w:tabs>
          <w:tab w:pos="504" w:val="left" w:leader="none"/>
        </w:tabs>
        <w:spacing w:line="240" w:lineRule="auto" w:before="229" w:after="0"/>
        <w:ind w:left="504" w:right="290" w:hanging="360"/>
        <w:jc w:val="left"/>
        <w:rPr>
          <w:sz w:val="20"/>
        </w:rPr>
      </w:pPr>
      <w:r>
        <w:rPr>
          <w:b/>
          <w:color w:val="212121"/>
          <w:sz w:val="20"/>
        </w:rPr>
        <w:t>Sharma,</w:t>
      </w:r>
      <w:r>
        <w:rPr>
          <w:b/>
          <w:color w:val="212121"/>
          <w:spacing w:val="-2"/>
          <w:sz w:val="20"/>
        </w:rPr>
        <w:t> </w:t>
      </w:r>
      <w:r>
        <w:rPr>
          <w:b/>
          <w:color w:val="212121"/>
          <w:sz w:val="20"/>
        </w:rPr>
        <w:t>A</w:t>
      </w:r>
      <w:r>
        <w:rPr>
          <w:color w:val="212121"/>
          <w:sz w:val="20"/>
        </w:rPr>
        <w:t>,</w:t>
      </w:r>
      <w:r>
        <w:rPr>
          <w:color w:val="212121"/>
          <w:spacing w:val="-2"/>
          <w:sz w:val="20"/>
        </w:rPr>
        <w:t> </w:t>
      </w:r>
      <w:r>
        <w:rPr>
          <w:color w:val="212121"/>
          <w:sz w:val="20"/>
        </w:rPr>
        <w:t>Mehdi,</w:t>
      </w:r>
      <w:r>
        <w:rPr>
          <w:color w:val="212121"/>
          <w:spacing w:val="-2"/>
          <w:sz w:val="20"/>
        </w:rPr>
        <w:t> </w:t>
      </w:r>
      <w:r>
        <w:rPr>
          <w:color w:val="212121"/>
          <w:sz w:val="20"/>
        </w:rPr>
        <w:t>S,</w:t>
      </w:r>
      <w:r>
        <w:rPr>
          <w:color w:val="212121"/>
          <w:spacing w:val="-2"/>
          <w:sz w:val="20"/>
        </w:rPr>
        <w:t> </w:t>
      </w:r>
      <w:r>
        <w:rPr>
          <w:color w:val="212121"/>
          <w:sz w:val="20"/>
        </w:rPr>
        <w:t>Vallabh,</w:t>
      </w:r>
      <w:r>
        <w:rPr>
          <w:color w:val="212121"/>
          <w:spacing w:val="-2"/>
          <w:sz w:val="20"/>
        </w:rPr>
        <w:t> </w:t>
      </w:r>
      <w:r>
        <w:rPr>
          <w:color w:val="212121"/>
          <w:sz w:val="20"/>
        </w:rPr>
        <w:t>S,</w:t>
      </w:r>
      <w:r>
        <w:rPr>
          <w:color w:val="212121"/>
          <w:spacing w:val="-2"/>
          <w:sz w:val="20"/>
        </w:rPr>
        <w:t> </w:t>
      </w:r>
      <w:r>
        <w:rPr>
          <w:color w:val="212121"/>
          <w:sz w:val="20"/>
        </w:rPr>
        <w:t>Hu,</w:t>
      </w:r>
      <w:r>
        <w:rPr>
          <w:color w:val="212121"/>
          <w:spacing w:val="-2"/>
          <w:sz w:val="20"/>
        </w:rPr>
        <w:t> </w:t>
      </w:r>
      <w:r>
        <w:rPr>
          <w:color w:val="212121"/>
          <w:sz w:val="20"/>
        </w:rPr>
        <w:t>E,</w:t>
      </w:r>
      <w:r>
        <w:rPr>
          <w:color w:val="212121"/>
          <w:spacing w:val="-5"/>
          <w:sz w:val="20"/>
        </w:rPr>
        <w:t> </w:t>
      </w:r>
      <w:r>
        <w:rPr>
          <w:color w:val="212121"/>
          <w:sz w:val="20"/>
        </w:rPr>
        <w:t>Tanenbaum,</w:t>
      </w:r>
      <w:r>
        <w:rPr>
          <w:color w:val="212121"/>
          <w:spacing w:val="-2"/>
          <w:sz w:val="20"/>
        </w:rPr>
        <w:t> </w:t>
      </w:r>
      <w:r>
        <w:rPr>
          <w:color w:val="212121"/>
          <w:sz w:val="20"/>
        </w:rPr>
        <w:t>J,</w:t>
      </w:r>
      <w:r>
        <w:rPr>
          <w:color w:val="212121"/>
          <w:spacing w:val="-2"/>
          <w:sz w:val="20"/>
        </w:rPr>
        <w:t> </w:t>
      </w:r>
      <w:r>
        <w:rPr>
          <w:color w:val="212121"/>
          <w:sz w:val="20"/>
        </w:rPr>
        <w:t>Hogue,</w:t>
      </w:r>
      <w:r>
        <w:rPr>
          <w:color w:val="212121"/>
          <w:spacing w:val="-2"/>
          <w:sz w:val="20"/>
        </w:rPr>
        <w:t> </w:t>
      </w:r>
      <w:r>
        <w:rPr>
          <w:color w:val="212121"/>
          <w:sz w:val="20"/>
        </w:rPr>
        <w:t>O,</w:t>
      </w:r>
      <w:r>
        <w:rPr>
          <w:color w:val="212121"/>
          <w:spacing w:val="-2"/>
          <w:sz w:val="20"/>
        </w:rPr>
        <w:t> </w:t>
      </w:r>
      <w:r>
        <w:rPr>
          <w:color w:val="212121"/>
          <w:sz w:val="20"/>
        </w:rPr>
        <w:t>Steinmetz,</w:t>
      </w:r>
      <w:r>
        <w:rPr>
          <w:color w:val="212121"/>
          <w:spacing w:val="-2"/>
          <w:sz w:val="20"/>
        </w:rPr>
        <w:t> </w:t>
      </w:r>
      <w:r>
        <w:rPr>
          <w:color w:val="212121"/>
          <w:sz w:val="20"/>
        </w:rPr>
        <w:t>MP,</w:t>
      </w:r>
      <w:r>
        <w:rPr>
          <w:color w:val="212121"/>
          <w:spacing w:val="-2"/>
          <w:sz w:val="20"/>
        </w:rPr>
        <w:t> </w:t>
      </w:r>
      <w:r>
        <w:rPr>
          <w:color w:val="212121"/>
          <w:sz w:val="20"/>
        </w:rPr>
        <w:t>Benzel,</w:t>
      </w:r>
      <w:r>
        <w:rPr>
          <w:color w:val="212121"/>
          <w:spacing w:val="-2"/>
          <w:sz w:val="20"/>
        </w:rPr>
        <w:t> </w:t>
      </w:r>
      <w:r>
        <w:rPr>
          <w:color w:val="212121"/>
          <w:sz w:val="20"/>
        </w:rPr>
        <w:t>EC,</w:t>
      </w:r>
      <w:r>
        <w:rPr>
          <w:color w:val="212121"/>
          <w:spacing w:val="-2"/>
          <w:sz w:val="20"/>
        </w:rPr>
        <w:t> </w:t>
      </w:r>
      <w:r>
        <w:rPr>
          <w:color w:val="212121"/>
          <w:sz w:val="20"/>
        </w:rPr>
        <w:t>Mroz,</w:t>
      </w:r>
      <w:r>
        <w:rPr>
          <w:color w:val="212121"/>
          <w:spacing w:val="-2"/>
          <w:sz w:val="20"/>
        </w:rPr>
        <w:t> </w:t>
      </w:r>
      <w:r>
        <w:rPr>
          <w:color w:val="212121"/>
          <w:sz w:val="20"/>
        </w:rPr>
        <w:t>TE,</w:t>
      </w:r>
      <w:r>
        <w:rPr>
          <w:color w:val="212121"/>
          <w:spacing w:val="-2"/>
          <w:sz w:val="20"/>
        </w:rPr>
        <w:t> </w:t>
      </w:r>
      <w:r>
        <w:rPr>
          <w:color w:val="212121"/>
          <w:sz w:val="20"/>
        </w:rPr>
        <w:t>Savage,</w:t>
      </w:r>
      <w:r>
        <w:rPr>
          <w:color w:val="212121"/>
          <w:spacing w:val="-2"/>
          <w:sz w:val="20"/>
        </w:rPr>
        <w:t> </w:t>
      </w:r>
      <w:r>
        <w:rPr>
          <w:color w:val="212121"/>
          <w:sz w:val="20"/>
        </w:rPr>
        <w:t>J.</w:t>
      </w:r>
      <w:r>
        <w:rPr>
          <w:color w:val="212121"/>
          <w:spacing w:val="-3"/>
          <w:sz w:val="20"/>
        </w:rPr>
        <w:t> </w:t>
      </w:r>
      <w:r>
        <w:rPr>
          <w:color w:val="212121"/>
          <w:sz w:val="20"/>
        </w:rPr>
        <w:t>A Predictive Nomogram for Clinical Outcomes following Surgical Correction of Adult Spinal Deformity. Presented April 2017. Lumbar Spine Research Society Annual Meeting. Chicago, Illinois.</w:t>
      </w:r>
    </w:p>
    <w:p>
      <w:pPr>
        <w:pStyle w:val="BodyText"/>
        <w:spacing w:before="2"/>
      </w:pPr>
    </w:p>
    <w:p>
      <w:pPr>
        <w:pStyle w:val="ListParagraph"/>
        <w:numPr>
          <w:ilvl w:val="0"/>
          <w:numId w:val="7"/>
        </w:numPr>
        <w:tabs>
          <w:tab w:pos="504" w:val="left" w:leader="none"/>
        </w:tabs>
        <w:spacing w:line="240" w:lineRule="auto" w:before="0" w:after="0"/>
        <w:ind w:left="504" w:right="199" w:hanging="360"/>
        <w:jc w:val="both"/>
        <w:rPr>
          <w:sz w:val="20"/>
        </w:rPr>
      </w:pPr>
      <w:r>
        <w:rPr>
          <w:color w:val="212121"/>
          <w:sz w:val="20"/>
        </w:rPr>
        <w:t>Ajiboye</w:t>
      </w:r>
      <w:r>
        <w:rPr>
          <w:color w:val="212121"/>
          <w:spacing w:val="-3"/>
          <w:sz w:val="20"/>
        </w:rPr>
        <w:t> </w:t>
      </w:r>
      <w:r>
        <w:rPr>
          <w:color w:val="212121"/>
          <w:sz w:val="20"/>
        </w:rPr>
        <w:t>RM,</w:t>
      </w:r>
      <w:r>
        <w:rPr>
          <w:color w:val="212121"/>
          <w:spacing w:val="-3"/>
          <w:sz w:val="20"/>
        </w:rPr>
        <w:t> </w:t>
      </w:r>
      <w:r>
        <w:rPr>
          <w:color w:val="212121"/>
          <w:sz w:val="20"/>
        </w:rPr>
        <w:t>Zoller</w:t>
      </w:r>
      <w:r>
        <w:rPr>
          <w:color w:val="212121"/>
          <w:spacing w:val="-2"/>
          <w:sz w:val="20"/>
        </w:rPr>
        <w:t> </w:t>
      </w:r>
      <w:r>
        <w:rPr>
          <w:color w:val="212121"/>
          <w:sz w:val="20"/>
        </w:rPr>
        <w:t>SD,</w:t>
      </w:r>
      <w:r>
        <w:rPr>
          <w:color w:val="212121"/>
          <w:spacing w:val="-2"/>
          <w:sz w:val="20"/>
        </w:rPr>
        <w:t> </w:t>
      </w:r>
      <w:r>
        <w:rPr>
          <w:b/>
          <w:color w:val="212121"/>
          <w:sz w:val="20"/>
        </w:rPr>
        <w:t>Sharma</w:t>
      </w:r>
      <w:r>
        <w:rPr>
          <w:b/>
          <w:color w:val="212121"/>
          <w:spacing w:val="-2"/>
          <w:sz w:val="20"/>
        </w:rPr>
        <w:t> </w:t>
      </w:r>
      <w:r>
        <w:rPr>
          <w:b/>
          <w:color w:val="212121"/>
          <w:sz w:val="20"/>
        </w:rPr>
        <w:t>A</w:t>
      </w:r>
      <w:r>
        <w:rPr>
          <w:color w:val="212121"/>
          <w:sz w:val="20"/>
        </w:rPr>
        <w:t>,</w:t>
      </w:r>
      <w:r>
        <w:rPr>
          <w:color w:val="212121"/>
          <w:spacing w:val="-2"/>
          <w:sz w:val="20"/>
        </w:rPr>
        <w:t> </w:t>
      </w:r>
      <w:r>
        <w:rPr>
          <w:color w:val="212121"/>
          <w:sz w:val="20"/>
        </w:rPr>
        <w:t>Ashana</w:t>
      </w:r>
      <w:r>
        <w:rPr>
          <w:color w:val="212121"/>
          <w:spacing w:val="-3"/>
          <w:sz w:val="20"/>
        </w:rPr>
        <w:t> </w:t>
      </w:r>
      <w:r>
        <w:rPr>
          <w:color w:val="212121"/>
          <w:sz w:val="20"/>
        </w:rPr>
        <w:t>AA,</w:t>
      </w:r>
      <w:r>
        <w:rPr>
          <w:color w:val="212121"/>
          <w:spacing w:val="-2"/>
          <w:sz w:val="20"/>
        </w:rPr>
        <w:t> </w:t>
      </w:r>
      <w:r>
        <w:rPr>
          <w:color w:val="212121"/>
          <w:sz w:val="20"/>
        </w:rPr>
        <w:t>Sheppard</w:t>
      </w:r>
      <w:r>
        <w:rPr>
          <w:color w:val="212121"/>
          <w:spacing w:val="-4"/>
          <w:sz w:val="20"/>
        </w:rPr>
        <w:t> </w:t>
      </w:r>
      <w:r>
        <w:rPr>
          <w:color w:val="212121"/>
          <w:sz w:val="20"/>
        </w:rPr>
        <w:t>W,</w:t>
      </w:r>
      <w:r>
        <w:rPr>
          <w:color w:val="212121"/>
          <w:spacing w:val="-2"/>
          <w:sz w:val="20"/>
        </w:rPr>
        <w:t> </w:t>
      </w:r>
      <w:r>
        <w:rPr>
          <w:color w:val="212121"/>
          <w:sz w:val="20"/>
        </w:rPr>
        <w:t>Holly</w:t>
      </w:r>
      <w:r>
        <w:rPr>
          <w:color w:val="212121"/>
          <w:spacing w:val="-2"/>
          <w:sz w:val="20"/>
        </w:rPr>
        <w:t> </w:t>
      </w:r>
      <w:r>
        <w:rPr>
          <w:color w:val="212121"/>
          <w:sz w:val="20"/>
        </w:rPr>
        <w:t>LT.</w:t>
      </w:r>
      <w:r>
        <w:rPr>
          <w:color w:val="212121"/>
          <w:spacing w:val="-3"/>
          <w:sz w:val="20"/>
        </w:rPr>
        <w:t> </w:t>
      </w:r>
      <w:r>
        <w:rPr>
          <w:sz w:val="20"/>
        </w:rPr>
        <w:t>Fate</w:t>
      </w:r>
      <w:r>
        <w:rPr>
          <w:spacing w:val="-3"/>
          <w:sz w:val="20"/>
        </w:rPr>
        <w:t> </w:t>
      </w:r>
      <w:r>
        <w:rPr>
          <w:sz w:val="20"/>
        </w:rPr>
        <w:t>of</w:t>
      </w:r>
      <w:r>
        <w:rPr>
          <w:spacing w:val="-2"/>
          <w:sz w:val="20"/>
        </w:rPr>
        <w:t> </w:t>
      </w:r>
      <w:r>
        <w:rPr>
          <w:sz w:val="20"/>
        </w:rPr>
        <w:t>Disc-Osteophyte</w:t>
      </w:r>
      <w:r>
        <w:rPr>
          <w:spacing w:val="-3"/>
          <w:sz w:val="20"/>
        </w:rPr>
        <w:t> </w:t>
      </w:r>
      <w:r>
        <w:rPr>
          <w:sz w:val="20"/>
        </w:rPr>
        <w:t>Complexes</w:t>
      </w:r>
      <w:r>
        <w:rPr>
          <w:spacing w:val="-4"/>
          <w:sz w:val="20"/>
        </w:rPr>
        <w:t> </w:t>
      </w:r>
      <w:r>
        <w:rPr>
          <w:sz w:val="20"/>
        </w:rPr>
        <w:t>Following Laminoplasty Versus</w:t>
      </w:r>
      <w:r>
        <w:rPr>
          <w:spacing w:val="-2"/>
          <w:sz w:val="20"/>
        </w:rPr>
        <w:t> </w:t>
      </w:r>
      <w:r>
        <w:rPr>
          <w:sz w:val="20"/>
        </w:rPr>
        <w:t>Laminectomy with Fusion for Cervical</w:t>
      </w:r>
      <w:r>
        <w:rPr>
          <w:spacing w:val="-4"/>
          <w:sz w:val="20"/>
        </w:rPr>
        <w:t> </w:t>
      </w:r>
      <w:r>
        <w:rPr>
          <w:sz w:val="20"/>
        </w:rPr>
        <w:t>Spondylotic</w:t>
      </w:r>
      <w:r>
        <w:rPr>
          <w:spacing w:val="-1"/>
          <w:sz w:val="20"/>
        </w:rPr>
        <w:t> </w:t>
      </w:r>
      <w:r>
        <w:rPr>
          <w:sz w:val="20"/>
        </w:rPr>
        <w:t>Myelopathy.</w:t>
      </w:r>
      <w:r>
        <w:rPr>
          <w:spacing w:val="-1"/>
          <w:sz w:val="20"/>
        </w:rPr>
        <w:t> </w:t>
      </w:r>
      <w:r>
        <w:rPr>
          <w:sz w:val="20"/>
        </w:rPr>
        <w:t>Presented </w:t>
      </w:r>
      <w:r>
        <w:rPr>
          <w:color w:val="212121"/>
          <w:sz w:val="20"/>
        </w:rPr>
        <w:t>March 2017.</w:t>
      </w:r>
      <w:r>
        <w:rPr>
          <w:color w:val="212121"/>
          <w:spacing w:val="-3"/>
          <w:sz w:val="20"/>
        </w:rPr>
        <w:t> </w:t>
      </w:r>
      <w:r>
        <w:rPr>
          <w:color w:val="212121"/>
          <w:sz w:val="20"/>
        </w:rPr>
        <w:t>American Academy of Orthopaedic Surgeons Annual Meeting. San Diego, CA.</w:t>
      </w:r>
    </w:p>
    <w:p>
      <w:pPr>
        <w:pStyle w:val="ListParagraph"/>
        <w:numPr>
          <w:ilvl w:val="0"/>
          <w:numId w:val="7"/>
        </w:numPr>
        <w:tabs>
          <w:tab w:pos="504" w:val="left" w:leader="none"/>
        </w:tabs>
        <w:spacing w:line="240" w:lineRule="auto" w:before="229" w:after="0"/>
        <w:ind w:left="504" w:right="474" w:hanging="360"/>
        <w:jc w:val="left"/>
        <w:rPr>
          <w:sz w:val="20"/>
        </w:rPr>
      </w:pPr>
      <w:r>
        <w:rPr>
          <w:b/>
          <w:color w:val="212121"/>
          <w:sz w:val="20"/>
        </w:rPr>
        <w:t>Sharma,</w:t>
      </w:r>
      <w:r>
        <w:rPr>
          <w:b/>
          <w:color w:val="212121"/>
          <w:spacing w:val="-2"/>
          <w:sz w:val="20"/>
        </w:rPr>
        <w:t> </w:t>
      </w:r>
      <w:r>
        <w:rPr>
          <w:b/>
          <w:color w:val="212121"/>
          <w:sz w:val="20"/>
        </w:rPr>
        <w:t>A,</w:t>
      </w:r>
      <w:r>
        <w:rPr>
          <w:b/>
          <w:color w:val="212121"/>
          <w:spacing w:val="-3"/>
          <w:sz w:val="20"/>
        </w:rPr>
        <w:t> </w:t>
      </w:r>
      <w:r>
        <w:rPr>
          <w:color w:val="212121"/>
          <w:sz w:val="20"/>
        </w:rPr>
        <w:t>Pourtaheri,</w:t>
      </w:r>
      <w:r>
        <w:rPr>
          <w:color w:val="212121"/>
          <w:spacing w:val="-2"/>
          <w:sz w:val="20"/>
        </w:rPr>
        <w:t> </w:t>
      </w:r>
      <w:r>
        <w:rPr>
          <w:color w:val="212121"/>
          <w:sz w:val="20"/>
        </w:rPr>
        <w:t>S,</w:t>
      </w:r>
      <w:r>
        <w:rPr>
          <w:color w:val="212121"/>
          <w:spacing w:val="-2"/>
          <w:sz w:val="20"/>
        </w:rPr>
        <w:t> </w:t>
      </w:r>
      <w:r>
        <w:rPr>
          <w:color w:val="212121"/>
          <w:sz w:val="20"/>
        </w:rPr>
        <w:t>Savage,</w:t>
      </w:r>
      <w:r>
        <w:rPr>
          <w:color w:val="212121"/>
          <w:spacing w:val="-2"/>
          <w:sz w:val="20"/>
        </w:rPr>
        <w:t> </w:t>
      </w:r>
      <w:r>
        <w:rPr>
          <w:color w:val="212121"/>
          <w:sz w:val="20"/>
        </w:rPr>
        <w:t>J,</w:t>
      </w:r>
      <w:r>
        <w:rPr>
          <w:color w:val="212121"/>
          <w:spacing w:val="-2"/>
          <w:sz w:val="20"/>
        </w:rPr>
        <w:t> </w:t>
      </w:r>
      <w:r>
        <w:rPr>
          <w:color w:val="212121"/>
          <w:sz w:val="20"/>
        </w:rPr>
        <w:t>Kalfas,</w:t>
      </w:r>
      <w:r>
        <w:rPr>
          <w:color w:val="212121"/>
          <w:spacing w:val="-2"/>
          <w:sz w:val="20"/>
        </w:rPr>
        <w:t> </w:t>
      </w:r>
      <w:r>
        <w:rPr>
          <w:color w:val="212121"/>
          <w:sz w:val="20"/>
        </w:rPr>
        <w:t>I,</w:t>
      </w:r>
      <w:r>
        <w:rPr>
          <w:color w:val="212121"/>
          <w:spacing w:val="-2"/>
          <w:sz w:val="20"/>
        </w:rPr>
        <w:t> </w:t>
      </w:r>
      <w:r>
        <w:rPr>
          <w:color w:val="212121"/>
          <w:sz w:val="20"/>
        </w:rPr>
        <w:t>Mroz,</w:t>
      </w:r>
      <w:r>
        <w:rPr>
          <w:color w:val="212121"/>
          <w:spacing w:val="-2"/>
          <w:sz w:val="20"/>
        </w:rPr>
        <w:t> </w:t>
      </w:r>
      <w:r>
        <w:rPr>
          <w:color w:val="212121"/>
          <w:sz w:val="20"/>
        </w:rPr>
        <w:t>TE,</w:t>
      </w:r>
      <w:r>
        <w:rPr>
          <w:color w:val="212121"/>
          <w:spacing w:val="-5"/>
          <w:sz w:val="20"/>
        </w:rPr>
        <w:t> </w:t>
      </w:r>
      <w:r>
        <w:rPr>
          <w:color w:val="212121"/>
          <w:sz w:val="20"/>
        </w:rPr>
        <w:t>Benzel,</w:t>
      </w:r>
      <w:r>
        <w:rPr>
          <w:color w:val="212121"/>
          <w:spacing w:val="-2"/>
          <w:sz w:val="20"/>
        </w:rPr>
        <w:t> </w:t>
      </w:r>
      <w:r>
        <w:rPr>
          <w:color w:val="212121"/>
          <w:sz w:val="20"/>
        </w:rPr>
        <w:t>EC,</w:t>
      </w:r>
      <w:r>
        <w:rPr>
          <w:color w:val="212121"/>
          <w:spacing w:val="-2"/>
          <w:sz w:val="20"/>
        </w:rPr>
        <w:t> </w:t>
      </w:r>
      <w:r>
        <w:rPr>
          <w:color w:val="212121"/>
          <w:sz w:val="20"/>
        </w:rPr>
        <w:t>and</w:t>
      </w:r>
      <w:r>
        <w:rPr>
          <w:color w:val="212121"/>
          <w:spacing w:val="-2"/>
          <w:sz w:val="20"/>
        </w:rPr>
        <w:t> </w:t>
      </w:r>
      <w:r>
        <w:rPr>
          <w:color w:val="212121"/>
          <w:sz w:val="20"/>
        </w:rPr>
        <w:t>Steinmetz,</w:t>
      </w:r>
      <w:r>
        <w:rPr>
          <w:color w:val="212121"/>
          <w:spacing w:val="-2"/>
          <w:sz w:val="20"/>
        </w:rPr>
        <w:t> </w:t>
      </w:r>
      <w:r>
        <w:rPr>
          <w:color w:val="212121"/>
          <w:sz w:val="20"/>
        </w:rPr>
        <w:t>MP.</w:t>
      </w:r>
      <w:r>
        <w:rPr>
          <w:color w:val="212121"/>
          <w:spacing w:val="-5"/>
          <w:sz w:val="20"/>
        </w:rPr>
        <w:t> </w:t>
      </w:r>
      <w:r>
        <w:rPr>
          <w:color w:val="212121"/>
          <w:sz w:val="20"/>
        </w:rPr>
        <w:t>Utilization</w:t>
      </w:r>
      <w:r>
        <w:rPr>
          <w:color w:val="212121"/>
          <w:spacing w:val="-2"/>
          <w:sz w:val="20"/>
        </w:rPr>
        <w:t> </w:t>
      </w:r>
      <w:r>
        <w:rPr>
          <w:color w:val="212121"/>
          <w:sz w:val="20"/>
        </w:rPr>
        <w:t>of</w:t>
      </w:r>
      <w:r>
        <w:rPr>
          <w:color w:val="212121"/>
          <w:spacing w:val="-2"/>
          <w:sz w:val="20"/>
        </w:rPr>
        <w:t> </w:t>
      </w:r>
      <w:r>
        <w:rPr>
          <w:color w:val="212121"/>
          <w:sz w:val="20"/>
        </w:rPr>
        <w:t>Preoperative Magnetic Resonance Imaging for Determining the Flexibility of Sagittal Imbalance. Presented October 2016. North American Spine Society Annual Meeting. Boston, Massachusetts.</w:t>
      </w:r>
    </w:p>
    <w:p>
      <w:pPr>
        <w:pStyle w:val="ListParagraph"/>
        <w:numPr>
          <w:ilvl w:val="0"/>
          <w:numId w:val="7"/>
        </w:numPr>
        <w:tabs>
          <w:tab w:pos="504" w:val="left" w:leader="none"/>
        </w:tabs>
        <w:spacing w:line="240" w:lineRule="auto" w:before="229" w:after="0"/>
        <w:ind w:left="504" w:right="738" w:hanging="360"/>
        <w:jc w:val="left"/>
        <w:rPr>
          <w:color w:val="212121"/>
          <w:sz w:val="20"/>
        </w:rPr>
      </w:pPr>
      <w:r>
        <w:rPr>
          <w:sz w:val="20"/>
        </w:rPr>
        <w:t>Ajiboye,</w:t>
      </w:r>
      <w:r>
        <w:rPr>
          <w:spacing w:val="-1"/>
          <w:sz w:val="20"/>
        </w:rPr>
        <w:t> </w:t>
      </w:r>
      <w:r>
        <w:rPr>
          <w:sz w:val="20"/>
        </w:rPr>
        <w:t>RM,</w:t>
      </w:r>
      <w:r>
        <w:rPr>
          <w:spacing w:val="-1"/>
          <w:sz w:val="20"/>
        </w:rPr>
        <w:t> </w:t>
      </w:r>
      <w:r>
        <w:rPr>
          <w:sz w:val="20"/>
        </w:rPr>
        <w:t>Li,</w:t>
      </w:r>
      <w:r>
        <w:rPr>
          <w:spacing w:val="-1"/>
          <w:sz w:val="20"/>
        </w:rPr>
        <w:t> </w:t>
      </w:r>
      <w:r>
        <w:rPr>
          <w:sz w:val="20"/>
        </w:rPr>
        <w:t>J,</w:t>
      </w:r>
      <w:r>
        <w:rPr>
          <w:spacing w:val="-1"/>
          <w:sz w:val="20"/>
        </w:rPr>
        <w:t> </w:t>
      </w:r>
      <w:r>
        <w:rPr>
          <w:b/>
          <w:sz w:val="20"/>
        </w:rPr>
        <w:t>Sharma,</w:t>
      </w:r>
      <w:r>
        <w:rPr>
          <w:b/>
          <w:spacing w:val="-6"/>
          <w:sz w:val="20"/>
        </w:rPr>
        <w:t> </w:t>
      </w:r>
      <w:r>
        <w:rPr>
          <w:b/>
          <w:sz w:val="20"/>
        </w:rPr>
        <w:t>A</w:t>
      </w:r>
      <w:r>
        <w:rPr>
          <w:sz w:val="20"/>
        </w:rPr>
        <w:t>,</w:t>
      </w:r>
      <w:r>
        <w:rPr>
          <w:spacing w:val="-1"/>
          <w:sz w:val="20"/>
        </w:rPr>
        <w:t> </w:t>
      </w:r>
      <w:r>
        <w:rPr>
          <w:sz w:val="20"/>
        </w:rPr>
        <w:t>Ashana,</w:t>
      </w:r>
      <w:r>
        <w:rPr>
          <w:spacing w:val="-1"/>
          <w:sz w:val="20"/>
        </w:rPr>
        <w:t> </w:t>
      </w:r>
      <w:r>
        <w:rPr>
          <w:sz w:val="20"/>
        </w:rPr>
        <w:t>AO,</w:t>
      </w:r>
      <w:r>
        <w:rPr>
          <w:spacing w:val="-1"/>
          <w:sz w:val="20"/>
        </w:rPr>
        <w:t> </w:t>
      </w:r>
      <w:r>
        <w:rPr>
          <w:sz w:val="20"/>
        </w:rPr>
        <w:t>Pourtaheri,</w:t>
      </w:r>
      <w:r>
        <w:rPr>
          <w:spacing w:val="-1"/>
          <w:sz w:val="20"/>
        </w:rPr>
        <w:t> </w:t>
      </w:r>
      <w:r>
        <w:rPr>
          <w:sz w:val="20"/>
        </w:rPr>
        <w:t>S.</w:t>
      </w:r>
      <w:r>
        <w:rPr>
          <w:spacing w:val="-1"/>
          <w:sz w:val="20"/>
        </w:rPr>
        <w:t> </w:t>
      </w:r>
      <w:r>
        <w:rPr>
          <w:sz w:val="20"/>
        </w:rPr>
        <w:t>The</w:t>
      </w:r>
      <w:r>
        <w:rPr>
          <w:spacing w:val="-2"/>
          <w:sz w:val="20"/>
        </w:rPr>
        <w:t> </w:t>
      </w:r>
      <w:r>
        <w:rPr>
          <w:sz w:val="20"/>
        </w:rPr>
        <w:t>Effect</w:t>
      </w:r>
      <w:r>
        <w:rPr>
          <w:spacing w:val="-5"/>
          <w:sz w:val="20"/>
        </w:rPr>
        <w:t> </w:t>
      </w:r>
      <w:r>
        <w:rPr>
          <w:sz w:val="20"/>
        </w:rPr>
        <w:t>of</w:t>
      </w:r>
      <w:r>
        <w:rPr>
          <w:spacing w:val="-1"/>
          <w:sz w:val="20"/>
        </w:rPr>
        <w:t> </w:t>
      </w:r>
      <w:r>
        <w:rPr>
          <w:sz w:val="20"/>
        </w:rPr>
        <w:t>Ketorolac</w:t>
      </w:r>
      <w:r>
        <w:rPr>
          <w:spacing w:val="-2"/>
          <w:sz w:val="20"/>
        </w:rPr>
        <w:t> </w:t>
      </w:r>
      <w:r>
        <w:rPr>
          <w:sz w:val="20"/>
        </w:rPr>
        <w:t>on</w:t>
      </w:r>
      <w:r>
        <w:rPr>
          <w:spacing w:val="-3"/>
          <w:sz w:val="20"/>
        </w:rPr>
        <w:t> </w:t>
      </w:r>
      <w:r>
        <w:rPr>
          <w:sz w:val="20"/>
        </w:rPr>
        <w:t>Spinal</w:t>
      </w:r>
      <w:r>
        <w:rPr>
          <w:spacing w:val="-2"/>
          <w:sz w:val="20"/>
        </w:rPr>
        <w:t> </w:t>
      </w:r>
      <w:r>
        <w:rPr>
          <w:sz w:val="20"/>
        </w:rPr>
        <w:t>Fusion:</w:t>
      </w:r>
      <w:r>
        <w:rPr>
          <w:spacing w:val="-2"/>
          <w:sz w:val="20"/>
        </w:rPr>
        <w:t> </w:t>
      </w:r>
      <w:r>
        <w:rPr>
          <w:sz w:val="20"/>
        </w:rPr>
        <w:t>What</w:t>
      </w:r>
      <w:r>
        <w:rPr>
          <w:spacing w:val="-2"/>
          <w:sz w:val="20"/>
        </w:rPr>
        <w:t> </w:t>
      </w:r>
      <w:r>
        <w:rPr>
          <w:sz w:val="20"/>
        </w:rPr>
        <w:t>is</w:t>
      </w:r>
      <w:r>
        <w:rPr>
          <w:spacing w:val="-3"/>
          <w:sz w:val="20"/>
        </w:rPr>
        <w:t> </w:t>
      </w:r>
      <w:r>
        <w:rPr>
          <w:sz w:val="20"/>
        </w:rPr>
        <w:t>the Evidence? </w:t>
      </w:r>
      <w:r>
        <w:rPr>
          <w:color w:val="212121"/>
          <w:sz w:val="20"/>
        </w:rPr>
        <w:t>Presented October</w:t>
      </w:r>
      <w:r>
        <w:rPr>
          <w:color w:val="212121"/>
          <w:spacing w:val="-1"/>
          <w:sz w:val="20"/>
        </w:rPr>
        <w:t> </w:t>
      </w:r>
      <w:r>
        <w:rPr>
          <w:color w:val="212121"/>
          <w:sz w:val="20"/>
        </w:rPr>
        <w:t>2016.</w:t>
      </w:r>
      <w:r>
        <w:rPr>
          <w:color w:val="212121"/>
          <w:spacing w:val="-1"/>
          <w:sz w:val="20"/>
        </w:rPr>
        <w:t> </w:t>
      </w:r>
      <w:r>
        <w:rPr>
          <w:color w:val="212121"/>
          <w:sz w:val="20"/>
        </w:rPr>
        <w:t>North American Spine</w:t>
      </w:r>
      <w:r>
        <w:rPr>
          <w:color w:val="212121"/>
          <w:spacing w:val="-1"/>
          <w:sz w:val="20"/>
        </w:rPr>
        <w:t> </w:t>
      </w:r>
      <w:r>
        <w:rPr>
          <w:color w:val="212121"/>
          <w:sz w:val="20"/>
        </w:rPr>
        <w:t>Society Annual Meeting 2016.</w:t>
      </w:r>
      <w:r>
        <w:rPr>
          <w:color w:val="212121"/>
          <w:spacing w:val="-1"/>
          <w:sz w:val="20"/>
        </w:rPr>
        <w:t> </w:t>
      </w:r>
      <w:r>
        <w:rPr>
          <w:color w:val="212121"/>
          <w:sz w:val="20"/>
        </w:rPr>
        <w:t>Boston, Massachusetts.</w:t>
      </w:r>
    </w:p>
    <w:p>
      <w:pPr>
        <w:pStyle w:val="BodyText"/>
        <w:spacing w:before="1"/>
      </w:pPr>
    </w:p>
    <w:p>
      <w:pPr>
        <w:pStyle w:val="ListParagraph"/>
        <w:numPr>
          <w:ilvl w:val="0"/>
          <w:numId w:val="7"/>
        </w:numPr>
        <w:tabs>
          <w:tab w:pos="504" w:val="left" w:leader="none"/>
        </w:tabs>
        <w:spacing w:line="240" w:lineRule="auto" w:before="1" w:after="0"/>
        <w:ind w:left="504" w:right="102" w:hanging="360"/>
        <w:jc w:val="left"/>
        <w:rPr>
          <w:color w:val="212121"/>
          <w:sz w:val="20"/>
        </w:rPr>
      </w:pPr>
      <w:r>
        <w:rPr>
          <w:color w:val="212121"/>
          <w:sz w:val="20"/>
        </w:rPr>
        <w:t>Xiao, R, Miller, JA, </w:t>
      </w:r>
      <w:r>
        <w:rPr>
          <w:b/>
          <w:color w:val="212121"/>
          <w:sz w:val="20"/>
        </w:rPr>
        <w:t>Sharma, A</w:t>
      </w:r>
      <w:r>
        <w:rPr>
          <w:color w:val="212121"/>
          <w:sz w:val="20"/>
        </w:rPr>
        <w:t>, Sabharwal, N, Lubelski, D, Alentado, VJ, Mroz, TE, Benzel, EC. Clinical Outcomes Following</w:t>
      </w:r>
      <w:r>
        <w:rPr>
          <w:color w:val="212121"/>
          <w:spacing w:val="-3"/>
          <w:sz w:val="20"/>
        </w:rPr>
        <w:t> </w:t>
      </w:r>
      <w:r>
        <w:rPr>
          <w:color w:val="212121"/>
          <w:sz w:val="20"/>
        </w:rPr>
        <w:t>Spinal</w:t>
      </w:r>
      <w:r>
        <w:rPr>
          <w:color w:val="212121"/>
          <w:spacing w:val="-4"/>
          <w:sz w:val="20"/>
        </w:rPr>
        <w:t> </w:t>
      </w:r>
      <w:r>
        <w:rPr>
          <w:color w:val="212121"/>
          <w:sz w:val="20"/>
        </w:rPr>
        <w:t>Fusion</w:t>
      </w:r>
      <w:r>
        <w:rPr>
          <w:color w:val="212121"/>
          <w:spacing w:val="-3"/>
          <w:sz w:val="20"/>
        </w:rPr>
        <w:t> </w:t>
      </w:r>
      <w:r>
        <w:rPr>
          <w:color w:val="212121"/>
          <w:sz w:val="20"/>
        </w:rPr>
        <w:t>Using</w:t>
      </w:r>
      <w:r>
        <w:rPr>
          <w:color w:val="212121"/>
          <w:spacing w:val="-3"/>
          <w:sz w:val="20"/>
        </w:rPr>
        <w:t> </w:t>
      </w:r>
      <w:r>
        <w:rPr>
          <w:color w:val="212121"/>
          <w:sz w:val="20"/>
        </w:rPr>
        <w:t>and</w:t>
      </w:r>
      <w:r>
        <w:rPr>
          <w:color w:val="212121"/>
          <w:spacing w:val="-5"/>
          <w:sz w:val="20"/>
        </w:rPr>
        <w:t> </w:t>
      </w:r>
      <w:r>
        <w:rPr>
          <w:color w:val="212121"/>
          <w:sz w:val="20"/>
        </w:rPr>
        <w:t>Intraoperative</w:t>
      </w:r>
      <w:r>
        <w:rPr>
          <w:color w:val="212121"/>
          <w:spacing w:val="-4"/>
          <w:sz w:val="20"/>
        </w:rPr>
        <w:t> </w:t>
      </w:r>
      <w:r>
        <w:rPr>
          <w:color w:val="212121"/>
          <w:sz w:val="20"/>
        </w:rPr>
        <w:t>Computer</w:t>
      </w:r>
      <w:r>
        <w:rPr>
          <w:color w:val="212121"/>
          <w:spacing w:val="-3"/>
          <w:sz w:val="20"/>
        </w:rPr>
        <w:t> </w:t>
      </w:r>
      <w:r>
        <w:rPr>
          <w:color w:val="212121"/>
          <w:sz w:val="20"/>
        </w:rPr>
        <w:t>Tomographic</w:t>
      </w:r>
      <w:r>
        <w:rPr>
          <w:color w:val="212121"/>
          <w:spacing w:val="-4"/>
          <w:sz w:val="20"/>
        </w:rPr>
        <w:t> </w:t>
      </w:r>
      <w:r>
        <w:rPr>
          <w:color w:val="212121"/>
          <w:sz w:val="20"/>
        </w:rPr>
        <w:t>Three-Dimensional</w:t>
      </w:r>
      <w:r>
        <w:rPr>
          <w:color w:val="212121"/>
          <w:spacing w:val="-4"/>
          <w:sz w:val="20"/>
        </w:rPr>
        <w:t> </w:t>
      </w:r>
      <w:r>
        <w:rPr>
          <w:color w:val="212121"/>
          <w:sz w:val="20"/>
        </w:rPr>
        <w:t>Imaging</w:t>
      </w:r>
      <w:r>
        <w:rPr>
          <w:color w:val="212121"/>
          <w:spacing w:val="-3"/>
          <w:sz w:val="20"/>
        </w:rPr>
        <w:t> </w:t>
      </w:r>
      <w:r>
        <w:rPr>
          <w:color w:val="212121"/>
          <w:sz w:val="20"/>
        </w:rPr>
        <w:t>System.</w:t>
      </w:r>
      <w:r>
        <w:rPr>
          <w:color w:val="212121"/>
          <w:spacing w:val="-3"/>
          <w:sz w:val="20"/>
        </w:rPr>
        <w:t> </w:t>
      </w:r>
      <w:r>
        <w:rPr>
          <w:color w:val="212121"/>
          <w:sz w:val="20"/>
        </w:rPr>
        <w:t>Presented October 2016. North American Spine Society Annual Meeting. Boston, Massachusetts.</w:t>
      </w:r>
    </w:p>
    <w:p>
      <w:pPr>
        <w:pStyle w:val="ListParagraph"/>
        <w:numPr>
          <w:ilvl w:val="0"/>
          <w:numId w:val="7"/>
        </w:numPr>
        <w:tabs>
          <w:tab w:pos="504" w:val="left" w:leader="none"/>
        </w:tabs>
        <w:spacing w:line="240" w:lineRule="auto" w:before="229" w:after="0"/>
        <w:ind w:left="504" w:right="195" w:hanging="360"/>
        <w:jc w:val="left"/>
        <w:rPr>
          <w:sz w:val="20"/>
        </w:rPr>
      </w:pPr>
      <w:r>
        <w:rPr>
          <w:color w:val="212121"/>
          <w:sz w:val="20"/>
        </w:rPr>
        <w:t>Xiao,</w:t>
      </w:r>
      <w:r>
        <w:rPr>
          <w:color w:val="212121"/>
          <w:spacing w:val="-2"/>
          <w:sz w:val="20"/>
        </w:rPr>
        <w:t> </w:t>
      </w:r>
      <w:r>
        <w:rPr>
          <w:color w:val="212121"/>
          <w:sz w:val="20"/>
        </w:rPr>
        <w:t>R,</w:t>
      </w:r>
      <w:r>
        <w:rPr>
          <w:color w:val="212121"/>
          <w:spacing w:val="-2"/>
          <w:sz w:val="20"/>
        </w:rPr>
        <w:t> </w:t>
      </w:r>
      <w:r>
        <w:rPr>
          <w:color w:val="212121"/>
          <w:sz w:val="20"/>
        </w:rPr>
        <w:t>Miller,</w:t>
      </w:r>
      <w:r>
        <w:rPr>
          <w:color w:val="212121"/>
          <w:spacing w:val="-2"/>
          <w:sz w:val="20"/>
        </w:rPr>
        <w:t> </w:t>
      </w:r>
      <w:r>
        <w:rPr>
          <w:color w:val="212121"/>
          <w:sz w:val="20"/>
        </w:rPr>
        <w:t>JA,</w:t>
      </w:r>
      <w:r>
        <w:rPr>
          <w:color w:val="212121"/>
          <w:spacing w:val="-2"/>
          <w:sz w:val="20"/>
        </w:rPr>
        <w:t> </w:t>
      </w:r>
      <w:r>
        <w:rPr>
          <w:b/>
          <w:color w:val="212121"/>
          <w:sz w:val="20"/>
        </w:rPr>
        <w:t>Sharma,</w:t>
      </w:r>
      <w:r>
        <w:rPr>
          <w:b/>
          <w:color w:val="212121"/>
          <w:spacing w:val="-5"/>
          <w:sz w:val="20"/>
        </w:rPr>
        <w:t> </w:t>
      </w:r>
      <w:r>
        <w:rPr>
          <w:b/>
          <w:color w:val="212121"/>
          <w:sz w:val="20"/>
        </w:rPr>
        <w:t>A</w:t>
      </w:r>
      <w:r>
        <w:rPr>
          <w:color w:val="212121"/>
          <w:sz w:val="20"/>
        </w:rPr>
        <w:t>,</w:t>
      </w:r>
      <w:r>
        <w:rPr>
          <w:color w:val="212121"/>
          <w:spacing w:val="-2"/>
          <w:sz w:val="20"/>
        </w:rPr>
        <w:t> </w:t>
      </w:r>
      <w:r>
        <w:rPr>
          <w:color w:val="212121"/>
          <w:sz w:val="20"/>
        </w:rPr>
        <w:t>Lubelski,</w:t>
      </w:r>
      <w:r>
        <w:rPr>
          <w:color w:val="212121"/>
          <w:spacing w:val="-2"/>
          <w:sz w:val="20"/>
        </w:rPr>
        <w:t> </w:t>
      </w:r>
      <w:r>
        <w:rPr>
          <w:color w:val="212121"/>
          <w:sz w:val="20"/>
        </w:rPr>
        <w:t>D,</w:t>
      </w:r>
      <w:r>
        <w:rPr>
          <w:color w:val="212121"/>
          <w:spacing w:val="-2"/>
          <w:sz w:val="20"/>
        </w:rPr>
        <w:t> </w:t>
      </w:r>
      <w:r>
        <w:rPr>
          <w:color w:val="212121"/>
          <w:sz w:val="20"/>
        </w:rPr>
        <w:t>Mroz,</w:t>
      </w:r>
      <w:r>
        <w:rPr>
          <w:color w:val="212121"/>
          <w:spacing w:val="-2"/>
          <w:sz w:val="20"/>
        </w:rPr>
        <w:t> </w:t>
      </w:r>
      <w:r>
        <w:rPr>
          <w:color w:val="212121"/>
          <w:sz w:val="20"/>
        </w:rPr>
        <w:t>TE,</w:t>
      </w:r>
      <w:r>
        <w:rPr>
          <w:color w:val="212121"/>
          <w:spacing w:val="-2"/>
          <w:sz w:val="20"/>
        </w:rPr>
        <w:t> </w:t>
      </w:r>
      <w:r>
        <w:rPr>
          <w:color w:val="212121"/>
          <w:sz w:val="20"/>
        </w:rPr>
        <w:t>Benzel,</w:t>
      </w:r>
      <w:r>
        <w:rPr>
          <w:color w:val="212121"/>
          <w:spacing w:val="-2"/>
          <w:sz w:val="20"/>
        </w:rPr>
        <w:t> </w:t>
      </w:r>
      <w:r>
        <w:rPr>
          <w:color w:val="212121"/>
          <w:sz w:val="20"/>
        </w:rPr>
        <w:t>EC,</w:t>
      </w:r>
      <w:r>
        <w:rPr>
          <w:color w:val="212121"/>
          <w:spacing w:val="-2"/>
          <w:sz w:val="20"/>
        </w:rPr>
        <w:t> </w:t>
      </w:r>
      <w:r>
        <w:rPr>
          <w:color w:val="212121"/>
          <w:sz w:val="20"/>
        </w:rPr>
        <w:t>Krishnaney,</w:t>
      </w:r>
      <w:r>
        <w:rPr>
          <w:color w:val="212121"/>
          <w:spacing w:val="-5"/>
          <w:sz w:val="20"/>
        </w:rPr>
        <w:t> </w:t>
      </w:r>
      <w:r>
        <w:rPr>
          <w:color w:val="212121"/>
          <w:sz w:val="20"/>
        </w:rPr>
        <w:t>AA,</w:t>
      </w:r>
      <w:r>
        <w:rPr>
          <w:color w:val="212121"/>
          <w:spacing w:val="-2"/>
          <w:sz w:val="20"/>
        </w:rPr>
        <w:t> </w:t>
      </w:r>
      <w:r>
        <w:rPr>
          <w:color w:val="212121"/>
          <w:sz w:val="20"/>
        </w:rPr>
        <w:t>Machado,</w:t>
      </w:r>
      <w:r>
        <w:rPr>
          <w:color w:val="212121"/>
          <w:spacing w:val="-2"/>
          <w:sz w:val="20"/>
        </w:rPr>
        <w:t> </w:t>
      </w:r>
      <w:r>
        <w:rPr>
          <w:color w:val="212121"/>
          <w:sz w:val="20"/>
        </w:rPr>
        <w:t>AG.</w:t>
      </w:r>
      <w:r>
        <w:rPr>
          <w:color w:val="212121"/>
          <w:spacing w:val="-2"/>
          <w:sz w:val="20"/>
        </w:rPr>
        <w:t> </w:t>
      </w:r>
      <w:r>
        <w:rPr>
          <w:color w:val="212121"/>
          <w:sz w:val="20"/>
        </w:rPr>
        <w:t>Clinical</w:t>
      </w:r>
      <w:r>
        <w:rPr>
          <w:color w:val="212121"/>
          <w:spacing w:val="-3"/>
          <w:sz w:val="20"/>
        </w:rPr>
        <w:t> </w:t>
      </w:r>
      <w:r>
        <w:rPr>
          <w:color w:val="212121"/>
          <w:sz w:val="20"/>
        </w:rPr>
        <w:t>Outcomes Following Surgical Management of Coexisting Parkinson’s Disease and Cervical Spondylotic Myelopathy. Presented October 2016. North American Spine Society Annual Meeting. Boston, Massachusetts.</w:t>
      </w:r>
    </w:p>
    <w:p>
      <w:pPr>
        <w:pStyle w:val="ListParagraph"/>
        <w:numPr>
          <w:ilvl w:val="0"/>
          <w:numId w:val="7"/>
        </w:numPr>
        <w:tabs>
          <w:tab w:pos="504" w:val="left" w:leader="none"/>
        </w:tabs>
        <w:spacing w:line="240" w:lineRule="auto" w:before="229" w:after="0"/>
        <w:ind w:left="504" w:right="106" w:hanging="360"/>
        <w:jc w:val="left"/>
        <w:rPr>
          <w:sz w:val="20"/>
        </w:rPr>
      </w:pPr>
      <w:r>
        <w:rPr>
          <w:b/>
          <w:color w:val="212121"/>
          <w:sz w:val="20"/>
        </w:rPr>
        <w:t>Sharma,</w:t>
      </w:r>
      <w:r>
        <w:rPr>
          <w:b/>
          <w:color w:val="212121"/>
          <w:spacing w:val="-2"/>
          <w:sz w:val="20"/>
        </w:rPr>
        <w:t> </w:t>
      </w:r>
      <w:r>
        <w:rPr>
          <w:b/>
          <w:color w:val="212121"/>
          <w:sz w:val="20"/>
        </w:rPr>
        <w:t>A</w:t>
      </w:r>
      <w:r>
        <w:rPr>
          <w:color w:val="212121"/>
          <w:sz w:val="20"/>
        </w:rPr>
        <w:t>,</w:t>
      </w:r>
      <w:r>
        <w:rPr>
          <w:color w:val="212121"/>
          <w:spacing w:val="-2"/>
          <w:sz w:val="20"/>
        </w:rPr>
        <w:t> </w:t>
      </w:r>
      <w:r>
        <w:rPr>
          <w:color w:val="212121"/>
          <w:sz w:val="20"/>
        </w:rPr>
        <w:t>Rieth,</w:t>
      </w:r>
      <w:r>
        <w:rPr>
          <w:color w:val="212121"/>
          <w:spacing w:val="-2"/>
          <w:sz w:val="20"/>
        </w:rPr>
        <w:t> </w:t>
      </w:r>
      <w:r>
        <w:rPr>
          <w:color w:val="212121"/>
          <w:sz w:val="20"/>
        </w:rPr>
        <w:t>GE,</w:t>
      </w:r>
      <w:r>
        <w:rPr>
          <w:color w:val="212121"/>
          <w:spacing w:val="-2"/>
          <w:sz w:val="20"/>
        </w:rPr>
        <w:t> </w:t>
      </w:r>
      <w:r>
        <w:rPr>
          <w:color w:val="212121"/>
          <w:sz w:val="20"/>
        </w:rPr>
        <w:t>Tanenbaum,</w:t>
      </w:r>
      <w:r>
        <w:rPr>
          <w:color w:val="212121"/>
          <w:spacing w:val="-2"/>
          <w:sz w:val="20"/>
        </w:rPr>
        <w:t> </w:t>
      </w:r>
      <w:r>
        <w:rPr>
          <w:color w:val="212121"/>
          <w:sz w:val="20"/>
        </w:rPr>
        <w:t>JE,</w:t>
      </w:r>
      <w:r>
        <w:rPr>
          <w:color w:val="212121"/>
          <w:spacing w:val="-2"/>
          <w:sz w:val="20"/>
        </w:rPr>
        <w:t> </w:t>
      </w:r>
      <w:r>
        <w:rPr>
          <w:color w:val="212121"/>
          <w:sz w:val="20"/>
        </w:rPr>
        <w:t>Manjila,</w:t>
      </w:r>
      <w:r>
        <w:rPr>
          <w:color w:val="212121"/>
          <w:spacing w:val="-2"/>
          <w:sz w:val="20"/>
        </w:rPr>
        <w:t> </w:t>
      </w:r>
      <w:r>
        <w:rPr>
          <w:color w:val="212121"/>
          <w:sz w:val="20"/>
        </w:rPr>
        <w:t>S,</w:t>
      </w:r>
      <w:r>
        <w:rPr>
          <w:color w:val="212121"/>
          <w:spacing w:val="-2"/>
          <w:sz w:val="20"/>
        </w:rPr>
        <w:t> </w:t>
      </w:r>
      <w:r>
        <w:rPr>
          <w:color w:val="212121"/>
          <w:sz w:val="20"/>
        </w:rPr>
        <w:t>and</w:t>
      </w:r>
      <w:r>
        <w:rPr>
          <w:color w:val="212121"/>
          <w:spacing w:val="-2"/>
          <w:sz w:val="20"/>
        </w:rPr>
        <w:t> </w:t>
      </w:r>
      <w:r>
        <w:rPr>
          <w:color w:val="212121"/>
          <w:sz w:val="20"/>
        </w:rPr>
        <w:t>Yapicilar,</w:t>
      </w:r>
      <w:r>
        <w:rPr>
          <w:color w:val="212121"/>
          <w:spacing w:val="-2"/>
          <w:sz w:val="20"/>
        </w:rPr>
        <w:t> </w:t>
      </w:r>
      <w:r>
        <w:rPr>
          <w:color w:val="212121"/>
          <w:sz w:val="20"/>
        </w:rPr>
        <w:t>B.</w:t>
      </w:r>
      <w:r>
        <w:rPr>
          <w:color w:val="212121"/>
          <w:spacing w:val="40"/>
          <w:sz w:val="20"/>
        </w:rPr>
        <w:t> </w:t>
      </w:r>
      <w:r>
        <w:rPr>
          <w:color w:val="212121"/>
          <w:sz w:val="20"/>
        </w:rPr>
        <w:t>A</w:t>
      </w:r>
      <w:r>
        <w:rPr>
          <w:color w:val="212121"/>
          <w:spacing w:val="-3"/>
          <w:sz w:val="20"/>
        </w:rPr>
        <w:t> </w:t>
      </w:r>
      <w:r>
        <w:rPr>
          <w:color w:val="212121"/>
          <w:sz w:val="20"/>
        </w:rPr>
        <w:t>Morphometric</w:t>
      </w:r>
      <w:r>
        <w:rPr>
          <w:color w:val="212121"/>
          <w:spacing w:val="-3"/>
          <w:sz w:val="20"/>
        </w:rPr>
        <w:t> </w:t>
      </w:r>
      <w:r>
        <w:rPr>
          <w:color w:val="212121"/>
          <w:sz w:val="20"/>
        </w:rPr>
        <w:t>Survey</w:t>
      </w:r>
      <w:r>
        <w:rPr>
          <w:color w:val="212121"/>
          <w:spacing w:val="-2"/>
          <w:sz w:val="20"/>
        </w:rPr>
        <w:t> </w:t>
      </w:r>
      <w:r>
        <w:rPr>
          <w:color w:val="212121"/>
          <w:sz w:val="20"/>
        </w:rPr>
        <w:t>of</w:t>
      </w:r>
      <w:r>
        <w:rPr>
          <w:color w:val="212121"/>
          <w:spacing w:val="-2"/>
          <w:sz w:val="20"/>
        </w:rPr>
        <w:t> </w:t>
      </w:r>
      <w:r>
        <w:rPr>
          <w:color w:val="212121"/>
          <w:sz w:val="20"/>
        </w:rPr>
        <w:t>the</w:t>
      </w:r>
      <w:r>
        <w:rPr>
          <w:color w:val="212121"/>
          <w:spacing w:val="-3"/>
          <w:sz w:val="20"/>
        </w:rPr>
        <w:t> </w:t>
      </w:r>
      <w:r>
        <w:rPr>
          <w:color w:val="212121"/>
          <w:sz w:val="20"/>
        </w:rPr>
        <w:t>Parasellar</w:t>
      </w:r>
      <w:r>
        <w:rPr>
          <w:color w:val="212121"/>
          <w:spacing w:val="-2"/>
          <w:sz w:val="20"/>
        </w:rPr>
        <w:t> </w:t>
      </w:r>
      <w:r>
        <w:rPr>
          <w:color w:val="212121"/>
          <w:sz w:val="20"/>
        </w:rPr>
        <w:t>Region</w:t>
      </w:r>
      <w:r>
        <w:rPr>
          <w:color w:val="212121"/>
          <w:spacing w:val="-4"/>
          <w:sz w:val="20"/>
        </w:rPr>
        <w:t> </w:t>
      </w:r>
      <w:r>
        <w:rPr>
          <w:color w:val="212121"/>
          <w:sz w:val="20"/>
        </w:rPr>
        <w:t>of Over 2700 Skulls With Particular Emphasis on the Middle Clinoid Process. Presented September 2016. AANS and CNS Joint Tumor Section. Satellite Symposium at the Congress of Neurological Surgeons 2016 Annual Meeting. San Diego, </w:t>
      </w:r>
      <w:r>
        <w:rPr>
          <w:color w:val="212121"/>
          <w:spacing w:val="-2"/>
          <w:sz w:val="20"/>
        </w:rPr>
        <w:t>California.</w:t>
      </w:r>
    </w:p>
    <w:p>
      <w:pPr>
        <w:pStyle w:val="BodyText"/>
      </w:pPr>
    </w:p>
    <w:p>
      <w:pPr>
        <w:pStyle w:val="ListParagraph"/>
        <w:numPr>
          <w:ilvl w:val="0"/>
          <w:numId w:val="7"/>
        </w:numPr>
        <w:tabs>
          <w:tab w:pos="504" w:val="left" w:leader="none"/>
        </w:tabs>
        <w:spacing w:line="240" w:lineRule="auto" w:before="0" w:after="0"/>
        <w:ind w:left="504" w:right="577" w:hanging="360"/>
        <w:jc w:val="left"/>
        <w:rPr>
          <w:sz w:val="20"/>
        </w:rPr>
      </w:pPr>
      <w:r>
        <w:rPr>
          <w:b/>
          <w:color w:val="212121"/>
          <w:sz w:val="20"/>
        </w:rPr>
        <w:t>Sharma,</w:t>
      </w:r>
      <w:r>
        <w:rPr>
          <w:b/>
          <w:color w:val="212121"/>
          <w:spacing w:val="-2"/>
          <w:sz w:val="20"/>
        </w:rPr>
        <w:t> </w:t>
      </w:r>
      <w:r>
        <w:rPr>
          <w:b/>
          <w:color w:val="212121"/>
          <w:sz w:val="20"/>
        </w:rPr>
        <w:t>A</w:t>
      </w:r>
      <w:r>
        <w:rPr>
          <w:color w:val="212121"/>
          <w:sz w:val="20"/>
        </w:rPr>
        <w:t>,</w:t>
      </w:r>
      <w:r>
        <w:rPr>
          <w:color w:val="212121"/>
          <w:spacing w:val="-2"/>
          <w:sz w:val="20"/>
        </w:rPr>
        <w:t> </w:t>
      </w:r>
      <w:r>
        <w:rPr>
          <w:color w:val="212121"/>
          <w:sz w:val="20"/>
        </w:rPr>
        <w:t>Pourtaheri,</w:t>
      </w:r>
      <w:r>
        <w:rPr>
          <w:color w:val="212121"/>
          <w:spacing w:val="-2"/>
          <w:sz w:val="20"/>
        </w:rPr>
        <w:t> </w:t>
      </w:r>
      <w:r>
        <w:rPr>
          <w:color w:val="212121"/>
          <w:sz w:val="20"/>
        </w:rPr>
        <w:t>S,</w:t>
      </w:r>
      <w:r>
        <w:rPr>
          <w:color w:val="212121"/>
          <w:spacing w:val="-2"/>
          <w:sz w:val="20"/>
        </w:rPr>
        <w:t> </w:t>
      </w:r>
      <w:r>
        <w:rPr>
          <w:color w:val="212121"/>
          <w:sz w:val="20"/>
        </w:rPr>
        <w:t>Savage,</w:t>
      </w:r>
      <w:r>
        <w:rPr>
          <w:color w:val="212121"/>
          <w:spacing w:val="-2"/>
          <w:sz w:val="20"/>
        </w:rPr>
        <w:t> </w:t>
      </w:r>
      <w:r>
        <w:rPr>
          <w:color w:val="212121"/>
          <w:sz w:val="20"/>
        </w:rPr>
        <w:t>J,</w:t>
      </w:r>
      <w:r>
        <w:rPr>
          <w:color w:val="212121"/>
          <w:spacing w:val="-2"/>
          <w:sz w:val="20"/>
        </w:rPr>
        <w:t> </w:t>
      </w:r>
      <w:r>
        <w:rPr>
          <w:color w:val="212121"/>
          <w:sz w:val="20"/>
        </w:rPr>
        <w:t>Kalfas,</w:t>
      </w:r>
      <w:r>
        <w:rPr>
          <w:color w:val="212121"/>
          <w:spacing w:val="-2"/>
          <w:sz w:val="20"/>
        </w:rPr>
        <w:t> </w:t>
      </w:r>
      <w:r>
        <w:rPr>
          <w:color w:val="212121"/>
          <w:sz w:val="20"/>
        </w:rPr>
        <w:t>I,</w:t>
      </w:r>
      <w:r>
        <w:rPr>
          <w:color w:val="212121"/>
          <w:spacing w:val="-2"/>
          <w:sz w:val="20"/>
        </w:rPr>
        <w:t> </w:t>
      </w:r>
      <w:r>
        <w:rPr>
          <w:color w:val="212121"/>
          <w:sz w:val="20"/>
        </w:rPr>
        <w:t>Mroz,</w:t>
      </w:r>
      <w:r>
        <w:rPr>
          <w:color w:val="212121"/>
          <w:spacing w:val="-2"/>
          <w:sz w:val="20"/>
        </w:rPr>
        <w:t> </w:t>
      </w:r>
      <w:r>
        <w:rPr>
          <w:color w:val="212121"/>
          <w:sz w:val="20"/>
        </w:rPr>
        <w:t>TE,</w:t>
      </w:r>
      <w:r>
        <w:rPr>
          <w:color w:val="212121"/>
          <w:spacing w:val="-5"/>
          <w:sz w:val="20"/>
        </w:rPr>
        <w:t> </w:t>
      </w:r>
      <w:r>
        <w:rPr>
          <w:color w:val="212121"/>
          <w:sz w:val="20"/>
        </w:rPr>
        <w:t>Benzel,</w:t>
      </w:r>
      <w:r>
        <w:rPr>
          <w:color w:val="212121"/>
          <w:spacing w:val="-2"/>
          <w:sz w:val="20"/>
        </w:rPr>
        <w:t> </w:t>
      </w:r>
      <w:r>
        <w:rPr>
          <w:color w:val="212121"/>
          <w:sz w:val="20"/>
        </w:rPr>
        <w:t>EC,</w:t>
      </w:r>
      <w:r>
        <w:rPr>
          <w:color w:val="212121"/>
          <w:spacing w:val="-2"/>
          <w:sz w:val="20"/>
        </w:rPr>
        <w:t> </w:t>
      </w:r>
      <w:r>
        <w:rPr>
          <w:color w:val="212121"/>
          <w:sz w:val="20"/>
        </w:rPr>
        <w:t>and</w:t>
      </w:r>
      <w:r>
        <w:rPr>
          <w:color w:val="212121"/>
          <w:spacing w:val="-2"/>
          <w:sz w:val="20"/>
        </w:rPr>
        <w:t> </w:t>
      </w:r>
      <w:r>
        <w:rPr>
          <w:color w:val="212121"/>
          <w:sz w:val="20"/>
        </w:rPr>
        <w:t>Steinmetz,</w:t>
      </w:r>
      <w:r>
        <w:rPr>
          <w:color w:val="212121"/>
          <w:spacing w:val="-2"/>
          <w:sz w:val="20"/>
        </w:rPr>
        <w:t> </w:t>
      </w:r>
      <w:r>
        <w:rPr>
          <w:color w:val="212121"/>
          <w:sz w:val="20"/>
        </w:rPr>
        <w:t>MP.</w:t>
      </w:r>
      <w:r>
        <w:rPr>
          <w:color w:val="212121"/>
          <w:spacing w:val="-5"/>
          <w:sz w:val="20"/>
        </w:rPr>
        <w:t> </w:t>
      </w:r>
      <w:r>
        <w:rPr>
          <w:color w:val="212121"/>
          <w:sz w:val="20"/>
        </w:rPr>
        <w:t>MRI</w:t>
      </w:r>
      <w:r>
        <w:rPr>
          <w:color w:val="212121"/>
          <w:spacing w:val="-2"/>
          <w:sz w:val="20"/>
        </w:rPr>
        <w:t> </w:t>
      </w:r>
      <w:r>
        <w:rPr>
          <w:color w:val="212121"/>
          <w:sz w:val="20"/>
        </w:rPr>
        <w:t>for</w:t>
      </w:r>
      <w:r>
        <w:rPr>
          <w:color w:val="212121"/>
          <w:spacing w:val="-2"/>
          <w:sz w:val="20"/>
        </w:rPr>
        <w:t> </w:t>
      </w:r>
      <w:r>
        <w:rPr>
          <w:color w:val="212121"/>
          <w:sz w:val="20"/>
        </w:rPr>
        <w:t>Flexible</w:t>
      </w:r>
      <w:r>
        <w:rPr>
          <w:color w:val="212121"/>
          <w:spacing w:val="-3"/>
          <w:sz w:val="20"/>
        </w:rPr>
        <w:t> </w:t>
      </w:r>
      <w:r>
        <w:rPr>
          <w:color w:val="212121"/>
          <w:sz w:val="20"/>
        </w:rPr>
        <w:t>Sagittal Imbalance. Oral Presentation April 2016. Lumbar Spine Research Society 2016 Annual Meeting. Chicago, Illinois.</w:t>
      </w:r>
    </w:p>
    <w:p>
      <w:pPr>
        <w:pStyle w:val="BodyText"/>
        <w:spacing w:before="1"/>
      </w:pPr>
    </w:p>
    <w:p>
      <w:pPr>
        <w:pStyle w:val="ListParagraph"/>
        <w:numPr>
          <w:ilvl w:val="0"/>
          <w:numId w:val="7"/>
        </w:numPr>
        <w:tabs>
          <w:tab w:pos="504" w:val="left" w:leader="none"/>
        </w:tabs>
        <w:spacing w:line="240" w:lineRule="auto" w:before="0" w:after="0"/>
        <w:ind w:left="504" w:right="417" w:hanging="360"/>
        <w:jc w:val="left"/>
        <w:rPr>
          <w:sz w:val="20"/>
        </w:rPr>
      </w:pPr>
      <w:r>
        <w:rPr>
          <w:sz w:val="20"/>
        </w:rPr>
        <w:t>Seth, D, Lindeborg, M, </w:t>
      </w:r>
      <w:r>
        <w:rPr>
          <w:b/>
          <w:sz w:val="20"/>
        </w:rPr>
        <w:t>Sharma, A</w:t>
      </w:r>
      <w:r>
        <w:rPr>
          <w:sz w:val="20"/>
        </w:rPr>
        <w:t>, and Luebbers, E. The Utilization and Optimization of Online Patient-Produced Healthcare</w:t>
      </w:r>
      <w:r>
        <w:rPr>
          <w:spacing w:val="-3"/>
          <w:sz w:val="20"/>
        </w:rPr>
        <w:t> </w:t>
      </w:r>
      <w:r>
        <w:rPr>
          <w:sz w:val="20"/>
        </w:rPr>
        <w:t>Resources</w:t>
      </w:r>
      <w:r>
        <w:rPr>
          <w:spacing w:val="-4"/>
          <w:sz w:val="20"/>
        </w:rPr>
        <w:t> </w:t>
      </w:r>
      <w:r>
        <w:rPr>
          <w:sz w:val="20"/>
        </w:rPr>
        <w:t>using</w:t>
      </w:r>
      <w:r>
        <w:rPr>
          <w:spacing w:val="-2"/>
          <w:sz w:val="20"/>
        </w:rPr>
        <w:t> </w:t>
      </w:r>
      <w:r>
        <w:rPr>
          <w:sz w:val="20"/>
        </w:rPr>
        <w:t>a</w:t>
      </w:r>
      <w:r>
        <w:rPr>
          <w:spacing w:val="-5"/>
          <w:sz w:val="20"/>
        </w:rPr>
        <w:t> </w:t>
      </w:r>
      <w:r>
        <w:rPr>
          <w:sz w:val="20"/>
        </w:rPr>
        <w:t>Mobile</w:t>
      </w:r>
      <w:r>
        <w:rPr>
          <w:spacing w:val="-3"/>
          <w:sz w:val="20"/>
        </w:rPr>
        <w:t> </w:t>
      </w:r>
      <w:r>
        <w:rPr>
          <w:sz w:val="20"/>
        </w:rPr>
        <w:t>Application</w:t>
      </w:r>
      <w:r>
        <w:rPr>
          <w:spacing w:val="-2"/>
          <w:sz w:val="20"/>
        </w:rPr>
        <w:t> </w:t>
      </w:r>
      <w:r>
        <w:rPr>
          <w:sz w:val="20"/>
        </w:rPr>
        <w:t>Platform.</w:t>
      </w:r>
      <w:r>
        <w:rPr>
          <w:spacing w:val="-5"/>
          <w:sz w:val="20"/>
        </w:rPr>
        <w:t> </w:t>
      </w:r>
      <w:r>
        <w:rPr>
          <w:sz w:val="20"/>
        </w:rPr>
        <w:t>Presented</w:t>
      </w:r>
      <w:r>
        <w:rPr>
          <w:spacing w:val="-2"/>
          <w:sz w:val="20"/>
        </w:rPr>
        <w:t> </w:t>
      </w:r>
      <w:r>
        <w:rPr>
          <w:sz w:val="20"/>
        </w:rPr>
        <w:t>January</w:t>
      </w:r>
      <w:r>
        <w:rPr>
          <w:spacing w:val="-2"/>
          <w:sz w:val="20"/>
        </w:rPr>
        <w:t> </w:t>
      </w:r>
      <w:r>
        <w:rPr>
          <w:sz w:val="20"/>
        </w:rPr>
        <w:t>2016.</w:t>
      </w:r>
      <w:r>
        <w:rPr>
          <w:spacing w:val="-2"/>
          <w:sz w:val="20"/>
        </w:rPr>
        <w:t> </w:t>
      </w:r>
      <w:r>
        <w:rPr>
          <w:sz w:val="20"/>
        </w:rPr>
        <w:t>Annual</w:t>
      </w:r>
      <w:r>
        <w:rPr>
          <w:spacing w:val="-3"/>
          <w:sz w:val="20"/>
        </w:rPr>
        <w:t> </w:t>
      </w:r>
      <w:r>
        <w:rPr>
          <w:sz w:val="20"/>
        </w:rPr>
        <w:t>Meeting</w:t>
      </w:r>
      <w:r>
        <w:rPr>
          <w:spacing w:val="-2"/>
          <w:sz w:val="20"/>
        </w:rPr>
        <w:t> </w:t>
      </w:r>
      <w:r>
        <w:rPr>
          <w:sz w:val="20"/>
        </w:rPr>
        <w:t>of</w:t>
      </w:r>
      <w:r>
        <w:rPr>
          <w:spacing w:val="-2"/>
          <w:sz w:val="20"/>
        </w:rPr>
        <w:t> </w:t>
      </w:r>
      <w:r>
        <w:rPr>
          <w:sz w:val="20"/>
        </w:rPr>
        <w:t>the</w:t>
      </w:r>
      <w:r>
        <w:rPr>
          <w:spacing w:val="-5"/>
          <w:sz w:val="20"/>
        </w:rPr>
        <w:t> </w:t>
      </w:r>
      <w:r>
        <w:rPr>
          <w:sz w:val="20"/>
        </w:rPr>
        <w:t>Society</w:t>
      </w:r>
      <w:r>
        <w:rPr>
          <w:spacing w:val="-2"/>
          <w:sz w:val="20"/>
        </w:rPr>
        <w:t> </w:t>
      </w:r>
      <w:r>
        <w:rPr>
          <w:sz w:val="20"/>
        </w:rPr>
        <w:t>of Student Run Free Clinics. Phoenix, Arizona.</w:t>
      </w:r>
    </w:p>
    <w:p>
      <w:pPr>
        <w:pStyle w:val="ListParagraph"/>
        <w:numPr>
          <w:ilvl w:val="0"/>
          <w:numId w:val="7"/>
        </w:numPr>
        <w:tabs>
          <w:tab w:pos="504" w:val="left" w:leader="none"/>
        </w:tabs>
        <w:spacing w:line="240" w:lineRule="auto" w:before="229" w:after="0"/>
        <w:ind w:left="504" w:right="185" w:hanging="360"/>
        <w:jc w:val="left"/>
        <w:rPr>
          <w:sz w:val="20"/>
        </w:rPr>
      </w:pPr>
      <w:r>
        <w:rPr>
          <w:sz w:val="20"/>
        </w:rPr>
        <w:t>Broderick, B, Eadon, S, </w:t>
      </w:r>
      <w:r>
        <w:rPr>
          <w:b/>
          <w:sz w:val="20"/>
        </w:rPr>
        <w:t>Sharma, A</w:t>
      </w:r>
      <w:r>
        <w:rPr>
          <w:sz w:val="20"/>
        </w:rPr>
        <w:t>, and Luebbers, E. Interprofessional Leadership within the Case Western Reserve University</w:t>
      </w:r>
      <w:r>
        <w:rPr>
          <w:spacing w:val="-2"/>
          <w:sz w:val="20"/>
        </w:rPr>
        <w:t> </w:t>
      </w:r>
      <w:r>
        <w:rPr>
          <w:sz w:val="20"/>
        </w:rPr>
        <w:t>Student-Run</w:t>
      </w:r>
      <w:r>
        <w:rPr>
          <w:spacing w:val="-2"/>
          <w:sz w:val="20"/>
        </w:rPr>
        <w:t> </w:t>
      </w:r>
      <w:r>
        <w:rPr>
          <w:sz w:val="20"/>
        </w:rPr>
        <w:t>Free</w:t>
      </w:r>
      <w:r>
        <w:rPr>
          <w:spacing w:val="-5"/>
          <w:sz w:val="20"/>
        </w:rPr>
        <w:t> </w:t>
      </w:r>
      <w:r>
        <w:rPr>
          <w:sz w:val="20"/>
        </w:rPr>
        <w:t>Clinic.</w:t>
      </w:r>
      <w:r>
        <w:rPr>
          <w:spacing w:val="-2"/>
          <w:sz w:val="20"/>
        </w:rPr>
        <w:t> </w:t>
      </w:r>
      <w:r>
        <w:rPr>
          <w:sz w:val="20"/>
        </w:rPr>
        <w:t>Presented</w:t>
      </w:r>
      <w:r>
        <w:rPr>
          <w:spacing w:val="-2"/>
          <w:sz w:val="20"/>
        </w:rPr>
        <w:t> </w:t>
      </w:r>
      <w:r>
        <w:rPr>
          <w:sz w:val="20"/>
        </w:rPr>
        <w:t>January</w:t>
      </w:r>
      <w:r>
        <w:rPr>
          <w:spacing w:val="-2"/>
          <w:sz w:val="20"/>
        </w:rPr>
        <w:t> </w:t>
      </w:r>
      <w:r>
        <w:rPr>
          <w:sz w:val="20"/>
        </w:rPr>
        <w:t>2016.</w:t>
      </w:r>
      <w:r>
        <w:rPr>
          <w:spacing w:val="-2"/>
          <w:sz w:val="20"/>
        </w:rPr>
        <w:t> </w:t>
      </w:r>
      <w:r>
        <w:rPr>
          <w:sz w:val="20"/>
        </w:rPr>
        <w:t>Annual</w:t>
      </w:r>
      <w:r>
        <w:rPr>
          <w:spacing w:val="-3"/>
          <w:sz w:val="20"/>
        </w:rPr>
        <w:t> </w:t>
      </w:r>
      <w:r>
        <w:rPr>
          <w:sz w:val="20"/>
        </w:rPr>
        <w:t>Meeting</w:t>
      </w:r>
      <w:r>
        <w:rPr>
          <w:spacing w:val="-2"/>
          <w:sz w:val="20"/>
        </w:rPr>
        <w:t> </w:t>
      </w:r>
      <w:r>
        <w:rPr>
          <w:sz w:val="20"/>
        </w:rPr>
        <w:t>of</w:t>
      </w:r>
      <w:r>
        <w:rPr>
          <w:spacing w:val="-5"/>
          <w:sz w:val="20"/>
        </w:rPr>
        <w:t> </w:t>
      </w:r>
      <w:r>
        <w:rPr>
          <w:sz w:val="20"/>
        </w:rPr>
        <w:t>the</w:t>
      </w:r>
      <w:r>
        <w:rPr>
          <w:spacing w:val="-3"/>
          <w:sz w:val="20"/>
        </w:rPr>
        <w:t> </w:t>
      </w:r>
      <w:r>
        <w:rPr>
          <w:sz w:val="20"/>
        </w:rPr>
        <w:t>Society</w:t>
      </w:r>
      <w:r>
        <w:rPr>
          <w:spacing w:val="-2"/>
          <w:sz w:val="20"/>
        </w:rPr>
        <w:t> </w:t>
      </w:r>
      <w:r>
        <w:rPr>
          <w:sz w:val="20"/>
        </w:rPr>
        <w:t>of</w:t>
      </w:r>
      <w:r>
        <w:rPr>
          <w:spacing w:val="-2"/>
          <w:sz w:val="20"/>
        </w:rPr>
        <w:t> </w:t>
      </w:r>
      <w:r>
        <w:rPr>
          <w:sz w:val="20"/>
        </w:rPr>
        <w:t>Student</w:t>
      </w:r>
      <w:r>
        <w:rPr>
          <w:spacing w:val="-3"/>
          <w:sz w:val="20"/>
        </w:rPr>
        <w:t> </w:t>
      </w:r>
      <w:r>
        <w:rPr>
          <w:sz w:val="20"/>
        </w:rPr>
        <w:t>Run</w:t>
      </w:r>
      <w:r>
        <w:rPr>
          <w:spacing w:val="-2"/>
          <w:sz w:val="20"/>
        </w:rPr>
        <w:t> </w:t>
      </w:r>
      <w:r>
        <w:rPr>
          <w:sz w:val="20"/>
        </w:rPr>
        <w:t>Free</w:t>
      </w:r>
      <w:r>
        <w:rPr>
          <w:spacing w:val="-3"/>
          <w:sz w:val="20"/>
        </w:rPr>
        <w:t> </w:t>
      </w:r>
      <w:r>
        <w:rPr>
          <w:sz w:val="20"/>
        </w:rPr>
        <w:t>Clinics. Phoenix, Arizona.</w:t>
      </w:r>
    </w:p>
    <w:p>
      <w:pPr>
        <w:pStyle w:val="BodyText"/>
        <w:spacing w:before="2"/>
      </w:pPr>
    </w:p>
    <w:p>
      <w:pPr>
        <w:pStyle w:val="Heading2"/>
        <w:spacing w:line="229" w:lineRule="exact"/>
        <w:rPr>
          <w:u w:val="none"/>
        </w:rPr>
      </w:pPr>
      <w:r>
        <w:rPr>
          <w:spacing w:val="-2"/>
          <w:u w:val="single"/>
        </w:rPr>
        <w:t>Posters</w:t>
      </w:r>
    </w:p>
    <w:p>
      <w:pPr>
        <w:pStyle w:val="ListParagraph"/>
        <w:numPr>
          <w:ilvl w:val="0"/>
          <w:numId w:val="8"/>
        </w:numPr>
        <w:tabs>
          <w:tab w:pos="504" w:val="left" w:leader="none"/>
        </w:tabs>
        <w:spacing w:line="240" w:lineRule="auto" w:before="0" w:after="0"/>
        <w:ind w:left="504" w:right="361" w:hanging="360"/>
        <w:jc w:val="left"/>
        <w:rPr>
          <w:sz w:val="20"/>
        </w:rPr>
      </w:pPr>
      <w:r>
        <w:rPr>
          <w:sz w:val="20"/>
        </w:rPr>
        <w:t>Guo,</w:t>
      </w:r>
      <w:r>
        <w:rPr>
          <w:spacing w:val="-2"/>
          <w:sz w:val="20"/>
        </w:rPr>
        <w:t> </w:t>
      </w:r>
      <w:r>
        <w:rPr>
          <w:sz w:val="20"/>
        </w:rPr>
        <w:t>L,</w:t>
      </w:r>
      <w:r>
        <w:rPr>
          <w:spacing w:val="-2"/>
          <w:sz w:val="20"/>
        </w:rPr>
        <w:t> </w:t>
      </w:r>
      <w:r>
        <w:rPr>
          <w:sz w:val="20"/>
        </w:rPr>
        <w:t>Rillinger</w:t>
      </w:r>
      <w:r>
        <w:rPr>
          <w:spacing w:val="-2"/>
          <w:sz w:val="20"/>
        </w:rPr>
        <w:t> </w:t>
      </w:r>
      <w:r>
        <w:rPr>
          <w:sz w:val="20"/>
        </w:rPr>
        <w:t>R,</w:t>
      </w:r>
      <w:r>
        <w:rPr>
          <w:spacing w:val="-2"/>
          <w:sz w:val="20"/>
        </w:rPr>
        <w:t> </w:t>
      </w:r>
      <w:r>
        <w:rPr>
          <w:sz w:val="20"/>
        </w:rPr>
        <w:t>Sharma,</w:t>
      </w:r>
      <w:r>
        <w:rPr>
          <w:spacing w:val="-7"/>
          <w:sz w:val="20"/>
        </w:rPr>
        <w:t> </w:t>
      </w:r>
      <w:r>
        <w:rPr>
          <w:sz w:val="20"/>
        </w:rPr>
        <w:t>A,</w:t>
      </w:r>
      <w:r>
        <w:rPr>
          <w:spacing w:val="-2"/>
          <w:sz w:val="20"/>
        </w:rPr>
        <w:t> </w:t>
      </w:r>
      <w:r>
        <w:rPr>
          <w:sz w:val="20"/>
        </w:rPr>
        <w:t>Volovetz,</w:t>
      </w:r>
      <w:r>
        <w:rPr>
          <w:spacing w:val="-2"/>
          <w:sz w:val="20"/>
        </w:rPr>
        <w:t> </w:t>
      </w:r>
      <w:r>
        <w:rPr>
          <w:sz w:val="20"/>
        </w:rPr>
        <w:t>J,</w:t>
      </w:r>
      <w:r>
        <w:rPr>
          <w:spacing w:val="-2"/>
          <w:sz w:val="20"/>
        </w:rPr>
        <w:t> </w:t>
      </w:r>
      <w:r>
        <w:rPr>
          <w:sz w:val="20"/>
        </w:rPr>
        <w:t>Lobbous</w:t>
      </w:r>
      <w:r>
        <w:rPr>
          <w:spacing w:val="-4"/>
          <w:sz w:val="20"/>
        </w:rPr>
        <w:t> </w:t>
      </w:r>
      <w:r>
        <w:rPr>
          <w:sz w:val="20"/>
        </w:rPr>
        <w:t>M,</w:t>
      </w:r>
      <w:r>
        <w:rPr>
          <w:spacing w:val="-2"/>
          <w:sz w:val="20"/>
        </w:rPr>
        <w:t> </w:t>
      </w:r>
      <w:r>
        <w:rPr>
          <w:sz w:val="20"/>
        </w:rPr>
        <w:t>Grabowski,</w:t>
      </w:r>
      <w:r>
        <w:rPr>
          <w:spacing w:val="-2"/>
          <w:sz w:val="20"/>
        </w:rPr>
        <w:t> </w:t>
      </w:r>
      <w:r>
        <w:rPr>
          <w:sz w:val="20"/>
        </w:rPr>
        <w:t>M.</w:t>
      </w:r>
      <w:r>
        <w:rPr>
          <w:spacing w:val="-2"/>
          <w:sz w:val="20"/>
        </w:rPr>
        <w:t> </w:t>
      </w:r>
      <w:r>
        <w:rPr>
          <w:sz w:val="20"/>
        </w:rPr>
        <w:t>Seizure</w:t>
      </w:r>
      <w:r>
        <w:rPr>
          <w:spacing w:val="-3"/>
          <w:sz w:val="20"/>
        </w:rPr>
        <w:t> </w:t>
      </w:r>
      <w:r>
        <w:rPr>
          <w:sz w:val="20"/>
        </w:rPr>
        <w:t>Characteristics</w:t>
      </w:r>
      <w:r>
        <w:rPr>
          <w:spacing w:val="-4"/>
          <w:sz w:val="20"/>
        </w:rPr>
        <w:t> </w:t>
      </w:r>
      <w:r>
        <w:rPr>
          <w:sz w:val="20"/>
        </w:rPr>
        <w:t>Differ</w:t>
      </w:r>
      <w:r>
        <w:rPr>
          <w:spacing w:val="-2"/>
          <w:sz w:val="20"/>
        </w:rPr>
        <w:t> </w:t>
      </w:r>
      <w:r>
        <w:rPr>
          <w:sz w:val="20"/>
        </w:rPr>
        <w:t>among</w:t>
      </w:r>
      <w:r>
        <w:rPr>
          <w:spacing w:val="-2"/>
          <w:sz w:val="20"/>
        </w:rPr>
        <w:t> </w:t>
      </w:r>
      <w:r>
        <w:rPr>
          <w:sz w:val="20"/>
        </w:rPr>
        <w:t>Grade</w:t>
      </w:r>
      <w:r>
        <w:rPr>
          <w:spacing w:val="-5"/>
          <w:sz w:val="20"/>
        </w:rPr>
        <w:t> </w:t>
      </w:r>
      <w:r>
        <w:rPr>
          <w:sz w:val="20"/>
        </w:rPr>
        <w:t>4 Glioma Subtypes. To be Presented at the American Academy of Neurology Meeting. April 2026.</w:t>
      </w:r>
    </w:p>
    <w:p>
      <w:pPr>
        <w:pStyle w:val="BodyText"/>
      </w:pPr>
    </w:p>
    <w:p>
      <w:pPr>
        <w:pStyle w:val="ListParagraph"/>
        <w:numPr>
          <w:ilvl w:val="0"/>
          <w:numId w:val="8"/>
        </w:numPr>
        <w:tabs>
          <w:tab w:pos="504" w:val="left" w:leader="none"/>
        </w:tabs>
        <w:spacing w:line="240" w:lineRule="auto" w:before="0" w:after="0"/>
        <w:ind w:left="504" w:right="236" w:hanging="360"/>
        <w:jc w:val="left"/>
        <w:rPr>
          <w:sz w:val="20"/>
        </w:rPr>
      </w:pPr>
      <w:r>
        <w:rPr>
          <w:sz w:val="20"/>
        </w:rPr>
        <w:t>Misra,</w:t>
      </w:r>
      <w:r>
        <w:rPr>
          <w:spacing w:val="-2"/>
          <w:sz w:val="20"/>
        </w:rPr>
        <w:t> </w:t>
      </w:r>
      <w:r>
        <w:rPr>
          <w:sz w:val="20"/>
        </w:rPr>
        <w:t>P,</w:t>
      </w:r>
      <w:r>
        <w:rPr>
          <w:spacing w:val="-2"/>
          <w:sz w:val="20"/>
        </w:rPr>
        <w:t> </w:t>
      </w:r>
      <w:r>
        <w:rPr>
          <w:b/>
          <w:sz w:val="20"/>
        </w:rPr>
        <w:t>Sharma,</w:t>
      </w:r>
      <w:r>
        <w:rPr>
          <w:b/>
          <w:spacing w:val="-2"/>
          <w:sz w:val="20"/>
        </w:rPr>
        <w:t> </w:t>
      </w:r>
      <w:r>
        <w:rPr>
          <w:b/>
          <w:sz w:val="20"/>
        </w:rPr>
        <w:t>AM</w:t>
      </w:r>
      <w:r>
        <w:rPr>
          <w:sz w:val="20"/>
        </w:rPr>
        <w:t>,</w:t>
      </w:r>
      <w:r>
        <w:rPr>
          <w:spacing w:val="-2"/>
          <w:sz w:val="20"/>
        </w:rPr>
        <w:t> </w:t>
      </w:r>
      <w:r>
        <w:rPr>
          <w:sz w:val="20"/>
        </w:rPr>
        <w:t>Shih,</w:t>
      </w:r>
      <w:r>
        <w:rPr>
          <w:spacing w:val="-5"/>
          <w:sz w:val="20"/>
        </w:rPr>
        <w:t> </w:t>
      </w:r>
      <w:r>
        <w:rPr>
          <w:sz w:val="20"/>
        </w:rPr>
        <w:t>YC,</w:t>
      </w:r>
      <w:r>
        <w:rPr>
          <w:spacing w:val="-2"/>
          <w:sz w:val="20"/>
        </w:rPr>
        <w:t> </w:t>
      </w:r>
      <w:r>
        <w:rPr>
          <w:sz w:val="20"/>
        </w:rPr>
        <w:t>Yu,</w:t>
      </w:r>
      <w:r>
        <w:rPr>
          <w:spacing w:val="-2"/>
          <w:sz w:val="20"/>
        </w:rPr>
        <w:t> </w:t>
      </w:r>
      <w:r>
        <w:rPr>
          <w:sz w:val="20"/>
        </w:rPr>
        <w:t>HY,</w:t>
      </w:r>
      <w:r>
        <w:rPr>
          <w:spacing w:val="-2"/>
          <w:sz w:val="20"/>
        </w:rPr>
        <w:t> </w:t>
      </w:r>
      <w:r>
        <w:rPr>
          <w:sz w:val="20"/>
        </w:rPr>
        <w:t>Weisholtz,</w:t>
      </w:r>
      <w:r>
        <w:rPr>
          <w:spacing w:val="-2"/>
          <w:sz w:val="20"/>
        </w:rPr>
        <w:t> </w:t>
      </w:r>
      <w:r>
        <w:rPr>
          <w:sz w:val="20"/>
        </w:rPr>
        <w:t>D,</w:t>
      </w:r>
      <w:r>
        <w:rPr>
          <w:spacing w:val="-2"/>
          <w:sz w:val="20"/>
        </w:rPr>
        <w:t> </w:t>
      </w:r>
      <w:r>
        <w:rPr>
          <w:sz w:val="20"/>
        </w:rPr>
        <w:t>Madsen,</w:t>
      </w:r>
      <w:r>
        <w:rPr>
          <w:spacing w:val="-2"/>
          <w:sz w:val="20"/>
        </w:rPr>
        <w:t> </w:t>
      </w:r>
      <w:r>
        <w:rPr>
          <w:sz w:val="20"/>
        </w:rPr>
        <w:t>JR,</w:t>
      </w:r>
      <w:r>
        <w:rPr>
          <w:spacing w:val="-2"/>
          <w:sz w:val="20"/>
        </w:rPr>
        <w:t> </w:t>
      </w:r>
      <w:r>
        <w:rPr>
          <w:sz w:val="20"/>
        </w:rPr>
        <w:t>Stone,</w:t>
      </w:r>
      <w:r>
        <w:rPr>
          <w:spacing w:val="-2"/>
          <w:sz w:val="20"/>
        </w:rPr>
        <w:t> </w:t>
      </w:r>
      <w:r>
        <w:rPr>
          <w:sz w:val="20"/>
        </w:rPr>
        <w:t>SS,</w:t>
      </w:r>
      <w:r>
        <w:rPr>
          <w:spacing w:val="-2"/>
          <w:sz w:val="20"/>
        </w:rPr>
        <w:t> </w:t>
      </w:r>
      <w:r>
        <w:rPr>
          <w:sz w:val="20"/>
        </w:rPr>
        <w:t>Bulacio,</w:t>
      </w:r>
      <w:r>
        <w:rPr>
          <w:spacing w:val="-2"/>
          <w:sz w:val="20"/>
        </w:rPr>
        <w:t> </w:t>
      </w:r>
      <w:r>
        <w:rPr>
          <w:sz w:val="20"/>
        </w:rPr>
        <w:t>J,</w:t>
      </w:r>
      <w:r>
        <w:rPr>
          <w:spacing w:val="-2"/>
          <w:sz w:val="20"/>
        </w:rPr>
        <w:t> </w:t>
      </w:r>
      <w:r>
        <w:rPr>
          <w:sz w:val="20"/>
        </w:rPr>
        <w:t>Bingaman,</w:t>
      </w:r>
      <w:r>
        <w:rPr>
          <w:spacing w:val="-2"/>
          <w:sz w:val="20"/>
        </w:rPr>
        <w:t> </w:t>
      </w:r>
      <w:r>
        <w:rPr>
          <w:sz w:val="20"/>
        </w:rPr>
        <w:t>B,</w:t>
      </w:r>
      <w:r>
        <w:rPr>
          <w:spacing w:val="-2"/>
          <w:sz w:val="20"/>
        </w:rPr>
        <w:t> </w:t>
      </w:r>
      <w:r>
        <w:rPr>
          <w:sz w:val="20"/>
        </w:rPr>
        <w:t>Kreiman,</w:t>
      </w:r>
      <w:r>
        <w:rPr>
          <w:spacing w:val="-2"/>
          <w:sz w:val="20"/>
        </w:rPr>
        <w:t> </w:t>
      </w:r>
      <w:r>
        <w:rPr>
          <w:sz w:val="20"/>
        </w:rPr>
        <w:t>G. Syntactic-feature encoding of language in the human brain. Presented at the Annual Meeting of the Society for Neuroscience. Chicago, IL, USA. October 2024</w:t>
      </w:r>
    </w:p>
    <w:p>
      <w:pPr>
        <w:pStyle w:val="ListParagraph"/>
        <w:spacing w:after="0" w:line="240" w:lineRule="auto"/>
        <w:jc w:val="left"/>
        <w:rPr>
          <w:sz w:val="20"/>
        </w:rPr>
        <w:sectPr>
          <w:pgSz w:w="12240" w:h="15840"/>
          <w:pgMar w:header="1447" w:footer="0" w:top="1680" w:bottom="280" w:left="720" w:right="1080"/>
        </w:sectPr>
      </w:pPr>
    </w:p>
    <w:p>
      <w:pPr>
        <w:pStyle w:val="BodyText"/>
      </w:pPr>
    </w:p>
    <w:p>
      <w:pPr>
        <w:pStyle w:val="BodyText"/>
        <w:spacing w:before="35"/>
      </w:pPr>
    </w:p>
    <w:p>
      <w:pPr>
        <w:pStyle w:val="ListParagraph"/>
        <w:numPr>
          <w:ilvl w:val="0"/>
          <w:numId w:val="8"/>
        </w:numPr>
        <w:tabs>
          <w:tab w:pos="504" w:val="left" w:leader="none"/>
        </w:tabs>
        <w:spacing w:line="240" w:lineRule="auto" w:before="0" w:after="0"/>
        <w:ind w:left="504" w:right="345" w:hanging="360"/>
        <w:jc w:val="left"/>
        <w:rPr>
          <w:sz w:val="20"/>
        </w:rPr>
      </w:pPr>
      <w:r>
        <w:rPr>
          <w:b/>
          <w:sz w:val="20"/>
        </w:rPr>
        <w:t>Sharma, A., </w:t>
      </w:r>
      <w:r>
        <w:rPr>
          <w:sz w:val="20"/>
        </w:rPr>
        <w:t>Alotaibi, F., Serletis, D., Bingaman, W., Rammo, R. What’s in a Name?: A Volumetric Analysis of Technique</w:t>
      </w:r>
      <w:r>
        <w:rPr>
          <w:spacing w:val="-4"/>
          <w:sz w:val="20"/>
        </w:rPr>
        <w:t> </w:t>
      </w:r>
      <w:r>
        <w:rPr>
          <w:sz w:val="20"/>
        </w:rPr>
        <w:t>Choice</w:t>
      </w:r>
      <w:r>
        <w:rPr>
          <w:spacing w:val="-4"/>
          <w:sz w:val="20"/>
        </w:rPr>
        <w:t> </w:t>
      </w:r>
      <w:r>
        <w:rPr>
          <w:sz w:val="20"/>
        </w:rPr>
        <w:t>on</w:t>
      </w:r>
      <w:r>
        <w:rPr>
          <w:spacing w:val="-3"/>
          <w:sz w:val="20"/>
        </w:rPr>
        <w:t> </w:t>
      </w:r>
      <w:r>
        <w:rPr>
          <w:sz w:val="20"/>
        </w:rPr>
        <w:t>the</w:t>
      </w:r>
      <w:r>
        <w:rPr>
          <w:spacing w:val="-4"/>
          <w:sz w:val="20"/>
        </w:rPr>
        <w:t> </w:t>
      </w:r>
      <w:r>
        <w:rPr>
          <w:sz w:val="20"/>
        </w:rPr>
        <w:t>development</w:t>
      </w:r>
      <w:r>
        <w:rPr>
          <w:spacing w:val="-4"/>
          <w:sz w:val="20"/>
        </w:rPr>
        <w:t> </w:t>
      </w:r>
      <w:r>
        <w:rPr>
          <w:sz w:val="20"/>
        </w:rPr>
        <w:t>of</w:t>
      </w:r>
      <w:r>
        <w:rPr>
          <w:spacing w:val="-3"/>
          <w:sz w:val="20"/>
        </w:rPr>
        <w:t> </w:t>
      </w:r>
      <w:r>
        <w:rPr>
          <w:sz w:val="20"/>
        </w:rPr>
        <w:t>Hydrocephalus</w:t>
      </w:r>
      <w:r>
        <w:rPr>
          <w:spacing w:val="-5"/>
          <w:sz w:val="20"/>
        </w:rPr>
        <w:t> </w:t>
      </w:r>
      <w:r>
        <w:rPr>
          <w:sz w:val="20"/>
        </w:rPr>
        <w:t>after</w:t>
      </w:r>
      <w:r>
        <w:rPr>
          <w:spacing w:val="-3"/>
          <w:sz w:val="20"/>
        </w:rPr>
        <w:t> </w:t>
      </w:r>
      <w:r>
        <w:rPr>
          <w:sz w:val="20"/>
        </w:rPr>
        <w:t>Hemispherectomy.</w:t>
      </w:r>
      <w:r>
        <w:rPr>
          <w:spacing w:val="-3"/>
          <w:sz w:val="20"/>
        </w:rPr>
        <w:t> </w:t>
      </w:r>
      <w:r>
        <w:rPr>
          <w:sz w:val="20"/>
        </w:rPr>
        <w:t>American</w:t>
      </w:r>
      <w:r>
        <w:rPr>
          <w:spacing w:val="-3"/>
          <w:sz w:val="20"/>
        </w:rPr>
        <w:t> </w:t>
      </w:r>
      <w:r>
        <w:rPr>
          <w:sz w:val="20"/>
        </w:rPr>
        <w:t>Society</w:t>
      </w:r>
      <w:r>
        <w:rPr>
          <w:spacing w:val="-3"/>
          <w:sz w:val="20"/>
        </w:rPr>
        <w:t> </w:t>
      </w:r>
      <w:r>
        <w:rPr>
          <w:sz w:val="20"/>
        </w:rPr>
        <w:t>of</w:t>
      </w:r>
      <w:r>
        <w:rPr>
          <w:spacing w:val="-3"/>
          <w:sz w:val="20"/>
        </w:rPr>
        <w:t> </w:t>
      </w:r>
      <w:r>
        <w:rPr>
          <w:sz w:val="20"/>
        </w:rPr>
        <w:t>Stereotactic</w:t>
      </w:r>
      <w:r>
        <w:rPr>
          <w:spacing w:val="-4"/>
          <w:sz w:val="20"/>
        </w:rPr>
        <w:t> </w:t>
      </w:r>
      <w:r>
        <w:rPr>
          <w:sz w:val="20"/>
        </w:rPr>
        <w:t>and Functional Neurosurgeons Biennial Meeting June 2024. Nashville, TN.</w:t>
      </w:r>
    </w:p>
    <w:p>
      <w:pPr>
        <w:pStyle w:val="ListParagraph"/>
        <w:numPr>
          <w:ilvl w:val="0"/>
          <w:numId w:val="8"/>
        </w:numPr>
        <w:tabs>
          <w:tab w:pos="504" w:val="left" w:leader="none"/>
        </w:tabs>
        <w:spacing w:line="240" w:lineRule="auto" w:before="229" w:after="0"/>
        <w:ind w:left="504" w:right="98" w:hanging="360"/>
        <w:jc w:val="left"/>
        <w:rPr>
          <w:sz w:val="20"/>
        </w:rPr>
      </w:pPr>
      <w:r>
        <w:rPr>
          <w:sz w:val="20"/>
        </w:rPr>
        <w:t>Das,</w:t>
      </w:r>
      <w:r>
        <w:rPr>
          <w:spacing w:val="-2"/>
          <w:sz w:val="20"/>
        </w:rPr>
        <w:t> </w:t>
      </w:r>
      <w:r>
        <w:rPr>
          <w:sz w:val="20"/>
        </w:rPr>
        <w:t>N.,</w:t>
      </w:r>
      <w:r>
        <w:rPr>
          <w:spacing w:val="-2"/>
          <w:sz w:val="20"/>
        </w:rPr>
        <w:t> </w:t>
      </w:r>
      <w:r>
        <w:rPr>
          <w:b/>
          <w:sz w:val="20"/>
        </w:rPr>
        <w:t>Sharma,</w:t>
      </w:r>
      <w:r>
        <w:rPr>
          <w:b/>
          <w:spacing w:val="-2"/>
          <w:sz w:val="20"/>
        </w:rPr>
        <w:t> </w:t>
      </w:r>
      <w:r>
        <w:rPr>
          <w:b/>
          <w:sz w:val="20"/>
        </w:rPr>
        <w:t>A</w:t>
      </w:r>
      <w:r>
        <w:rPr>
          <w:sz w:val="20"/>
        </w:rPr>
        <w:t>.,</w:t>
      </w:r>
      <w:r>
        <w:rPr>
          <w:spacing w:val="-2"/>
          <w:sz w:val="20"/>
        </w:rPr>
        <w:t> </w:t>
      </w:r>
      <w:r>
        <w:rPr>
          <w:sz w:val="20"/>
        </w:rPr>
        <w:t>Shen,</w:t>
      </w:r>
      <w:r>
        <w:rPr>
          <w:spacing w:val="-2"/>
          <w:sz w:val="20"/>
        </w:rPr>
        <w:t> </w:t>
      </w:r>
      <w:r>
        <w:rPr>
          <w:sz w:val="20"/>
        </w:rPr>
        <w:t>J.,</w:t>
      </w:r>
      <w:r>
        <w:rPr>
          <w:spacing w:val="-4"/>
          <w:sz w:val="20"/>
        </w:rPr>
        <w:t> </w:t>
      </w:r>
      <w:r>
        <w:rPr>
          <w:sz w:val="20"/>
        </w:rPr>
        <w:t>Munyeshyaka,</w:t>
      </w:r>
      <w:r>
        <w:rPr>
          <w:spacing w:val="-2"/>
          <w:sz w:val="20"/>
        </w:rPr>
        <w:t> </w:t>
      </w:r>
      <w:r>
        <w:rPr>
          <w:sz w:val="20"/>
        </w:rPr>
        <w:t>M.,</w:t>
      </w:r>
      <w:r>
        <w:rPr>
          <w:spacing w:val="-2"/>
          <w:sz w:val="20"/>
        </w:rPr>
        <w:t> </w:t>
      </w:r>
      <w:r>
        <w:rPr>
          <w:sz w:val="20"/>
        </w:rPr>
        <w:t>Vegh,</w:t>
      </w:r>
      <w:r>
        <w:rPr>
          <w:spacing w:val="-2"/>
          <w:sz w:val="20"/>
        </w:rPr>
        <w:t> </w:t>
      </w:r>
      <w:r>
        <w:rPr>
          <w:sz w:val="20"/>
        </w:rPr>
        <w:t>D.,</w:t>
      </w:r>
      <w:r>
        <w:rPr>
          <w:spacing w:val="-4"/>
          <w:sz w:val="20"/>
        </w:rPr>
        <w:t> </w:t>
      </w:r>
      <w:r>
        <w:rPr>
          <w:sz w:val="20"/>
        </w:rPr>
        <w:t>Bingaman,</w:t>
      </w:r>
      <w:r>
        <w:rPr>
          <w:spacing w:val="-2"/>
          <w:sz w:val="20"/>
        </w:rPr>
        <w:t> </w:t>
      </w:r>
      <w:r>
        <w:rPr>
          <w:sz w:val="20"/>
        </w:rPr>
        <w:t>W.,</w:t>
      </w:r>
      <w:r>
        <w:rPr>
          <w:spacing w:val="-2"/>
          <w:sz w:val="20"/>
        </w:rPr>
        <w:t> </w:t>
      </w:r>
      <w:r>
        <w:rPr>
          <w:sz w:val="20"/>
        </w:rPr>
        <w:t>Rotroff,</w:t>
      </w:r>
      <w:r>
        <w:rPr>
          <w:spacing w:val="-4"/>
          <w:sz w:val="20"/>
        </w:rPr>
        <w:t> </w:t>
      </w:r>
      <w:r>
        <w:rPr>
          <w:sz w:val="20"/>
        </w:rPr>
        <w:t>D.,</w:t>
      </w:r>
      <w:r>
        <w:rPr>
          <w:spacing w:val="-2"/>
          <w:sz w:val="20"/>
        </w:rPr>
        <w:t> </w:t>
      </w:r>
      <w:r>
        <w:rPr>
          <w:sz w:val="20"/>
        </w:rPr>
        <w:t>Jehi,</w:t>
      </w:r>
      <w:r>
        <w:rPr>
          <w:spacing w:val="-2"/>
          <w:sz w:val="20"/>
        </w:rPr>
        <w:t> </w:t>
      </w:r>
      <w:r>
        <w:rPr>
          <w:sz w:val="20"/>
        </w:rPr>
        <w:t>L.</w:t>
      </w:r>
      <w:r>
        <w:rPr>
          <w:spacing w:val="-2"/>
          <w:sz w:val="20"/>
        </w:rPr>
        <w:t> </w:t>
      </w:r>
      <w:r>
        <w:rPr>
          <w:sz w:val="20"/>
        </w:rPr>
        <w:t>Uncovering</w:t>
      </w:r>
      <w:r>
        <w:rPr>
          <w:spacing w:val="-2"/>
          <w:sz w:val="20"/>
        </w:rPr>
        <w:t> </w:t>
      </w:r>
      <w:r>
        <w:rPr>
          <w:sz w:val="20"/>
        </w:rPr>
        <w:t>the</w:t>
      </w:r>
      <w:r>
        <w:rPr>
          <w:spacing w:val="-2"/>
          <w:sz w:val="20"/>
        </w:rPr>
        <w:t> </w:t>
      </w:r>
      <w:r>
        <w:rPr>
          <w:sz w:val="20"/>
        </w:rPr>
        <w:t>Impact</w:t>
      </w:r>
      <w:r>
        <w:rPr>
          <w:spacing w:val="-5"/>
          <w:sz w:val="20"/>
        </w:rPr>
        <w:t> </w:t>
      </w:r>
      <w:r>
        <w:rPr>
          <w:sz w:val="20"/>
        </w:rPr>
        <w:t>of Metabolic Syndrome on Resection Outcomes for Patients with Drug Resistant Epilepsy: A Propensity-Matched Cohort Study. American Society of Stereotactic and Functional Neurosurgeons Biennial Meeting June 2024. Nashville, TN.</w:t>
      </w:r>
    </w:p>
    <w:p>
      <w:pPr>
        <w:pStyle w:val="ListParagraph"/>
        <w:numPr>
          <w:ilvl w:val="0"/>
          <w:numId w:val="8"/>
        </w:numPr>
        <w:tabs>
          <w:tab w:pos="504" w:val="left" w:leader="none"/>
        </w:tabs>
        <w:spacing w:line="240" w:lineRule="auto" w:before="229" w:after="0"/>
        <w:ind w:left="504" w:right="282" w:hanging="360"/>
        <w:jc w:val="left"/>
        <w:rPr>
          <w:sz w:val="20"/>
        </w:rPr>
      </w:pPr>
      <w:r>
        <w:rPr>
          <w:sz w:val="20"/>
        </w:rPr>
        <w:t>Song, R., </w:t>
      </w:r>
      <w:r>
        <w:rPr>
          <w:b/>
          <w:sz w:val="20"/>
        </w:rPr>
        <w:t>Sharma, A</w:t>
      </w:r>
      <w:r>
        <w:rPr>
          <w:sz w:val="20"/>
        </w:rPr>
        <w:t>., Harasimchuk,</w:t>
      </w:r>
      <w:r>
        <w:rPr>
          <w:spacing w:val="-1"/>
          <w:sz w:val="20"/>
        </w:rPr>
        <w:t> </w:t>
      </w:r>
      <w:r>
        <w:rPr>
          <w:sz w:val="20"/>
        </w:rPr>
        <w:t>S., Bulacio, J., Rammo, R., Bingaman, W., Serletis,</w:t>
      </w:r>
      <w:r>
        <w:rPr>
          <w:spacing w:val="-1"/>
          <w:sz w:val="20"/>
        </w:rPr>
        <w:t> </w:t>
      </w:r>
      <w:r>
        <w:rPr>
          <w:sz w:val="20"/>
        </w:rPr>
        <w:t>D. Multivariate Model-Based Prediction</w:t>
      </w:r>
      <w:r>
        <w:rPr>
          <w:spacing w:val="-3"/>
          <w:sz w:val="20"/>
        </w:rPr>
        <w:t> </w:t>
      </w:r>
      <w:r>
        <w:rPr>
          <w:sz w:val="20"/>
        </w:rPr>
        <w:t>of</w:t>
      </w:r>
      <w:r>
        <w:rPr>
          <w:spacing w:val="-3"/>
          <w:sz w:val="20"/>
        </w:rPr>
        <w:t> </w:t>
      </w:r>
      <w:r>
        <w:rPr>
          <w:sz w:val="20"/>
        </w:rPr>
        <w:t>Electrode</w:t>
      </w:r>
      <w:r>
        <w:rPr>
          <w:spacing w:val="-4"/>
          <w:sz w:val="20"/>
        </w:rPr>
        <w:t> </w:t>
      </w:r>
      <w:r>
        <w:rPr>
          <w:sz w:val="20"/>
        </w:rPr>
        <w:t>Placement</w:t>
      </w:r>
      <w:r>
        <w:rPr>
          <w:spacing w:val="-4"/>
          <w:sz w:val="20"/>
        </w:rPr>
        <w:t> </w:t>
      </w:r>
      <w:r>
        <w:rPr>
          <w:sz w:val="20"/>
        </w:rPr>
        <w:t>Error</w:t>
      </w:r>
      <w:r>
        <w:rPr>
          <w:spacing w:val="-3"/>
          <w:sz w:val="20"/>
        </w:rPr>
        <w:t> </w:t>
      </w:r>
      <w:r>
        <w:rPr>
          <w:sz w:val="20"/>
        </w:rPr>
        <w:t>in</w:t>
      </w:r>
      <w:r>
        <w:rPr>
          <w:spacing w:val="-3"/>
          <w:sz w:val="20"/>
        </w:rPr>
        <w:t> </w:t>
      </w:r>
      <w:r>
        <w:rPr>
          <w:sz w:val="20"/>
        </w:rPr>
        <w:t>Robotic-Guided</w:t>
      </w:r>
      <w:r>
        <w:rPr>
          <w:spacing w:val="-5"/>
          <w:sz w:val="20"/>
        </w:rPr>
        <w:t> </w:t>
      </w:r>
      <w:r>
        <w:rPr>
          <w:sz w:val="20"/>
        </w:rPr>
        <w:t>Stereoencephalography</w:t>
      </w:r>
      <w:r>
        <w:rPr>
          <w:spacing w:val="-5"/>
          <w:sz w:val="20"/>
        </w:rPr>
        <w:t> </w:t>
      </w:r>
      <w:r>
        <w:rPr>
          <w:sz w:val="20"/>
        </w:rPr>
        <w:t>using</w:t>
      </w:r>
      <w:r>
        <w:rPr>
          <w:spacing w:val="-5"/>
          <w:sz w:val="20"/>
        </w:rPr>
        <w:t> </w:t>
      </w:r>
      <w:r>
        <w:rPr>
          <w:sz w:val="20"/>
        </w:rPr>
        <w:t>O-arm</w:t>
      </w:r>
      <w:r>
        <w:rPr>
          <w:spacing w:val="-3"/>
          <w:sz w:val="20"/>
        </w:rPr>
        <w:t> </w:t>
      </w:r>
      <w:r>
        <w:rPr>
          <w:sz w:val="20"/>
        </w:rPr>
        <w:t>Registration.</w:t>
      </w:r>
      <w:r>
        <w:rPr>
          <w:spacing w:val="-3"/>
          <w:sz w:val="20"/>
        </w:rPr>
        <w:t> </w:t>
      </w:r>
      <w:r>
        <w:rPr>
          <w:sz w:val="20"/>
        </w:rPr>
        <w:t>American Society of Stereotactic and Functional Neurosurgeons Biennial Meeting June 2024. Nashville, TN.</w:t>
      </w:r>
    </w:p>
    <w:p>
      <w:pPr>
        <w:pStyle w:val="BodyText"/>
        <w:spacing w:before="2"/>
      </w:pPr>
    </w:p>
    <w:p>
      <w:pPr>
        <w:pStyle w:val="ListParagraph"/>
        <w:numPr>
          <w:ilvl w:val="0"/>
          <w:numId w:val="8"/>
        </w:numPr>
        <w:tabs>
          <w:tab w:pos="504" w:val="left" w:leader="none"/>
        </w:tabs>
        <w:spacing w:line="240" w:lineRule="auto" w:before="0" w:after="0"/>
        <w:ind w:left="504" w:right="173" w:hanging="360"/>
        <w:jc w:val="left"/>
        <w:rPr>
          <w:sz w:val="20"/>
        </w:rPr>
      </w:pPr>
      <w:r>
        <w:rPr>
          <w:sz w:val="20"/>
        </w:rPr>
        <w:t>Gordillo,</w:t>
      </w:r>
      <w:r>
        <w:rPr>
          <w:spacing w:val="-2"/>
          <w:sz w:val="20"/>
        </w:rPr>
        <w:t> </w:t>
      </w:r>
      <w:r>
        <w:rPr>
          <w:sz w:val="20"/>
        </w:rPr>
        <w:t>A.,</w:t>
      </w:r>
      <w:r>
        <w:rPr>
          <w:spacing w:val="-2"/>
          <w:sz w:val="20"/>
        </w:rPr>
        <w:t> </w:t>
      </w:r>
      <w:r>
        <w:rPr>
          <w:sz w:val="20"/>
        </w:rPr>
        <w:t>Shen,</w:t>
      </w:r>
      <w:r>
        <w:rPr>
          <w:spacing w:val="-2"/>
          <w:sz w:val="20"/>
        </w:rPr>
        <w:t> </w:t>
      </w:r>
      <w:r>
        <w:rPr>
          <w:sz w:val="20"/>
        </w:rPr>
        <w:t>J.,</w:t>
      </w:r>
      <w:r>
        <w:rPr>
          <w:spacing w:val="-2"/>
          <w:sz w:val="20"/>
        </w:rPr>
        <w:t> </w:t>
      </w:r>
      <w:r>
        <w:rPr>
          <w:b/>
          <w:sz w:val="20"/>
        </w:rPr>
        <w:t>Sharma,</w:t>
      </w:r>
      <w:r>
        <w:rPr>
          <w:b/>
          <w:spacing w:val="-2"/>
          <w:sz w:val="20"/>
        </w:rPr>
        <w:t> </w:t>
      </w:r>
      <w:r>
        <w:rPr>
          <w:b/>
          <w:sz w:val="20"/>
        </w:rPr>
        <w:t>A.,</w:t>
      </w:r>
      <w:r>
        <w:rPr>
          <w:b/>
          <w:spacing w:val="-2"/>
          <w:sz w:val="20"/>
        </w:rPr>
        <w:t> </w:t>
      </w:r>
      <w:r>
        <w:rPr>
          <w:sz w:val="20"/>
        </w:rPr>
        <w:t>Bingaman,</w:t>
      </w:r>
      <w:r>
        <w:rPr>
          <w:spacing w:val="-2"/>
          <w:sz w:val="20"/>
        </w:rPr>
        <w:t> </w:t>
      </w:r>
      <w:r>
        <w:rPr>
          <w:sz w:val="20"/>
        </w:rPr>
        <w:t>W.,</w:t>
      </w:r>
      <w:r>
        <w:rPr>
          <w:spacing w:val="-2"/>
          <w:sz w:val="20"/>
        </w:rPr>
        <w:t> </w:t>
      </w:r>
      <w:r>
        <w:rPr>
          <w:sz w:val="20"/>
        </w:rPr>
        <w:t>Jehi,</w:t>
      </w:r>
      <w:r>
        <w:rPr>
          <w:spacing w:val="-2"/>
          <w:sz w:val="20"/>
        </w:rPr>
        <w:t> </w:t>
      </w:r>
      <w:r>
        <w:rPr>
          <w:sz w:val="20"/>
        </w:rPr>
        <w:t>L.</w:t>
      </w:r>
      <w:r>
        <w:rPr>
          <w:spacing w:val="-5"/>
          <w:sz w:val="20"/>
        </w:rPr>
        <w:t> </w:t>
      </w:r>
      <w:r>
        <w:rPr>
          <w:sz w:val="20"/>
        </w:rPr>
        <w:t>Utilizing</w:t>
      </w:r>
      <w:r>
        <w:rPr>
          <w:spacing w:val="-2"/>
          <w:sz w:val="20"/>
        </w:rPr>
        <w:t> </w:t>
      </w:r>
      <w:r>
        <w:rPr>
          <w:sz w:val="20"/>
        </w:rPr>
        <w:t>a</w:t>
      </w:r>
      <w:r>
        <w:rPr>
          <w:spacing w:val="-3"/>
          <w:sz w:val="20"/>
        </w:rPr>
        <w:t> </w:t>
      </w:r>
      <w:r>
        <w:rPr>
          <w:sz w:val="20"/>
        </w:rPr>
        <w:t>Cohort</w:t>
      </w:r>
      <w:r>
        <w:rPr>
          <w:spacing w:val="-3"/>
          <w:sz w:val="20"/>
        </w:rPr>
        <w:t> </w:t>
      </w:r>
      <w:r>
        <w:rPr>
          <w:sz w:val="20"/>
        </w:rPr>
        <w:t>of</w:t>
      </w:r>
      <w:r>
        <w:rPr>
          <w:spacing w:val="-5"/>
          <w:sz w:val="20"/>
        </w:rPr>
        <w:t> </w:t>
      </w:r>
      <w:r>
        <w:rPr>
          <w:sz w:val="20"/>
        </w:rPr>
        <w:t>3,663</w:t>
      </w:r>
      <w:r>
        <w:rPr>
          <w:spacing w:val="-2"/>
          <w:sz w:val="20"/>
        </w:rPr>
        <w:t> </w:t>
      </w:r>
      <w:r>
        <w:rPr>
          <w:sz w:val="20"/>
        </w:rPr>
        <w:t>Epilepsy</w:t>
      </w:r>
      <w:r>
        <w:rPr>
          <w:spacing w:val="-2"/>
          <w:sz w:val="20"/>
        </w:rPr>
        <w:t> </w:t>
      </w:r>
      <w:r>
        <w:rPr>
          <w:sz w:val="20"/>
        </w:rPr>
        <w:t>Operations</w:t>
      </w:r>
      <w:r>
        <w:rPr>
          <w:spacing w:val="-4"/>
          <w:sz w:val="20"/>
        </w:rPr>
        <w:t> </w:t>
      </w:r>
      <w:r>
        <w:rPr>
          <w:sz w:val="20"/>
        </w:rPr>
        <w:t>to</w:t>
      </w:r>
      <w:r>
        <w:rPr>
          <w:spacing w:val="-2"/>
          <w:sz w:val="20"/>
        </w:rPr>
        <w:t> </w:t>
      </w:r>
      <w:r>
        <w:rPr>
          <w:sz w:val="20"/>
        </w:rPr>
        <w:t>Investigate the Effect of Deprivation Status on Seizure Outcomes. American Society of Stereotactic and Functional Neurosurgeons Biennial Meeting June 2024. Nashville, TN.</w:t>
      </w:r>
    </w:p>
    <w:p>
      <w:pPr>
        <w:pStyle w:val="ListParagraph"/>
        <w:numPr>
          <w:ilvl w:val="0"/>
          <w:numId w:val="8"/>
        </w:numPr>
        <w:tabs>
          <w:tab w:pos="504" w:val="left" w:leader="none"/>
        </w:tabs>
        <w:spacing w:line="240" w:lineRule="auto" w:before="229" w:after="0"/>
        <w:ind w:left="504" w:right="236" w:hanging="360"/>
        <w:jc w:val="left"/>
        <w:rPr>
          <w:sz w:val="20"/>
        </w:rPr>
      </w:pPr>
      <w:r>
        <w:rPr>
          <w:sz w:val="20"/>
        </w:rPr>
        <w:t>Gordillo,</w:t>
      </w:r>
      <w:r>
        <w:rPr>
          <w:spacing w:val="-2"/>
          <w:sz w:val="20"/>
        </w:rPr>
        <w:t> </w:t>
      </w:r>
      <w:r>
        <w:rPr>
          <w:sz w:val="20"/>
        </w:rPr>
        <w:t>A.,</w:t>
      </w:r>
      <w:r>
        <w:rPr>
          <w:spacing w:val="-2"/>
          <w:sz w:val="20"/>
        </w:rPr>
        <w:t> </w:t>
      </w:r>
      <w:r>
        <w:rPr>
          <w:sz w:val="20"/>
        </w:rPr>
        <w:t>Shen,</w:t>
      </w:r>
      <w:r>
        <w:rPr>
          <w:spacing w:val="-2"/>
          <w:sz w:val="20"/>
        </w:rPr>
        <w:t> </w:t>
      </w:r>
      <w:r>
        <w:rPr>
          <w:sz w:val="20"/>
        </w:rPr>
        <w:t>J.,</w:t>
      </w:r>
      <w:r>
        <w:rPr>
          <w:spacing w:val="-2"/>
          <w:sz w:val="20"/>
        </w:rPr>
        <w:t> </w:t>
      </w:r>
      <w:r>
        <w:rPr>
          <w:b/>
          <w:sz w:val="20"/>
        </w:rPr>
        <w:t>Sharma,</w:t>
      </w:r>
      <w:r>
        <w:rPr>
          <w:b/>
          <w:spacing w:val="-2"/>
          <w:sz w:val="20"/>
        </w:rPr>
        <w:t> </w:t>
      </w:r>
      <w:r>
        <w:rPr>
          <w:b/>
          <w:sz w:val="20"/>
        </w:rPr>
        <w:t>A.,</w:t>
      </w:r>
      <w:r>
        <w:rPr>
          <w:b/>
          <w:spacing w:val="-2"/>
          <w:sz w:val="20"/>
        </w:rPr>
        <w:t> </w:t>
      </w:r>
      <w:r>
        <w:rPr>
          <w:sz w:val="20"/>
        </w:rPr>
        <w:t>Bingaman,</w:t>
      </w:r>
      <w:r>
        <w:rPr>
          <w:spacing w:val="-2"/>
          <w:sz w:val="20"/>
        </w:rPr>
        <w:t> </w:t>
      </w:r>
      <w:r>
        <w:rPr>
          <w:sz w:val="20"/>
        </w:rPr>
        <w:t>W.,</w:t>
      </w:r>
      <w:r>
        <w:rPr>
          <w:spacing w:val="-2"/>
          <w:sz w:val="20"/>
        </w:rPr>
        <w:t> </w:t>
      </w:r>
      <w:r>
        <w:rPr>
          <w:sz w:val="20"/>
        </w:rPr>
        <w:t>Jehi,</w:t>
      </w:r>
      <w:r>
        <w:rPr>
          <w:spacing w:val="-2"/>
          <w:sz w:val="20"/>
        </w:rPr>
        <w:t> </w:t>
      </w:r>
      <w:r>
        <w:rPr>
          <w:sz w:val="20"/>
        </w:rPr>
        <w:t>L.</w:t>
      </w:r>
      <w:r>
        <w:rPr>
          <w:spacing w:val="-5"/>
          <w:sz w:val="20"/>
        </w:rPr>
        <w:t> </w:t>
      </w:r>
      <w:r>
        <w:rPr>
          <w:sz w:val="20"/>
        </w:rPr>
        <w:t>Using</w:t>
      </w:r>
      <w:r>
        <w:rPr>
          <w:spacing w:val="-2"/>
          <w:sz w:val="20"/>
        </w:rPr>
        <w:t> </w:t>
      </w:r>
      <w:r>
        <w:rPr>
          <w:sz w:val="20"/>
        </w:rPr>
        <w:t>Area</w:t>
      </w:r>
      <w:r>
        <w:rPr>
          <w:spacing w:val="-3"/>
          <w:sz w:val="20"/>
        </w:rPr>
        <w:t> </w:t>
      </w:r>
      <w:r>
        <w:rPr>
          <w:sz w:val="20"/>
        </w:rPr>
        <w:t>of</w:t>
      </w:r>
      <w:r>
        <w:rPr>
          <w:spacing w:val="-2"/>
          <w:sz w:val="20"/>
        </w:rPr>
        <w:t> </w:t>
      </w:r>
      <w:r>
        <w:rPr>
          <w:sz w:val="20"/>
        </w:rPr>
        <w:t>Deprivation</w:t>
      </w:r>
      <w:r>
        <w:rPr>
          <w:spacing w:val="-2"/>
          <w:sz w:val="20"/>
        </w:rPr>
        <w:t> </w:t>
      </w:r>
      <w:r>
        <w:rPr>
          <w:sz w:val="20"/>
        </w:rPr>
        <w:t>to</w:t>
      </w:r>
      <w:r>
        <w:rPr>
          <w:spacing w:val="-4"/>
          <w:sz w:val="20"/>
        </w:rPr>
        <w:t> </w:t>
      </w:r>
      <w:r>
        <w:rPr>
          <w:sz w:val="20"/>
        </w:rPr>
        <w:t>Predict</w:t>
      </w:r>
      <w:r>
        <w:rPr>
          <w:spacing w:val="-3"/>
          <w:sz w:val="20"/>
        </w:rPr>
        <w:t> </w:t>
      </w:r>
      <w:r>
        <w:rPr>
          <w:sz w:val="20"/>
        </w:rPr>
        <w:t>Emergency</w:t>
      </w:r>
      <w:r>
        <w:rPr>
          <w:spacing w:val="-2"/>
          <w:sz w:val="20"/>
        </w:rPr>
        <w:t> </w:t>
      </w:r>
      <w:r>
        <w:rPr>
          <w:sz w:val="20"/>
        </w:rPr>
        <w:t>Department Overutilization in Post-Operative Epilepsy Patients. Association of American Neurological Surgeons annual Meeting; May 2024; Chicago, IL.</w:t>
      </w:r>
    </w:p>
    <w:p>
      <w:pPr>
        <w:pStyle w:val="ListParagraph"/>
        <w:numPr>
          <w:ilvl w:val="0"/>
          <w:numId w:val="8"/>
        </w:numPr>
        <w:tabs>
          <w:tab w:pos="504" w:val="left" w:leader="none"/>
        </w:tabs>
        <w:spacing w:line="240" w:lineRule="auto" w:before="230" w:after="0"/>
        <w:ind w:left="504" w:right="817" w:hanging="360"/>
        <w:jc w:val="left"/>
        <w:rPr>
          <w:sz w:val="20"/>
        </w:rPr>
      </w:pPr>
      <w:r>
        <w:rPr>
          <w:sz w:val="20"/>
        </w:rPr>
        <w:t>Tiefenbach J., Kondylis K. </w:t>
      </w:r>
      <w:r>
        <w:rPr>
          <w:b/>
          <w:sz w:val="20"/>
        </w:rPr>
        <w:t>Sharma A</w:t>
      </w:r>
      <w:r>
        <w:rPr>
          <w:sz w:val="20"/>
        </w:rPr>
        <w:t>., Kuliev E., Khanna</w:t>
      </w:r>
      <w:r>
        <w:rPr>
          <w:spacing w:val="-3"/>
          <w:sz w:val="20"/>
        </w:rPr>
        <w:t> </w:t>
      </w:r>
      <w:r>
        <w:rPr>
          <w:sz w:val="20"/>
        </w:rPr>
        <w:t>H., Dullur P., Rammo R., Nagel S., Machado A.G. A Retrospective</w:t>
      </w:r>
      <w:r>
        <w:rPr>
          <w:spacing w:val="-4"/>
          <w:sz w:val="20"/>
        </w:rPr>
        <w:t> </w:t>
      </w:r>
      <w:r>
        <w:rPr>
          <w:sz w:val="20"/>
        </w:rPr>
        <w:t>Single-Center</w:t>
      </w:r>
      <w:r>
        <w:rPr>
          <w:spacing w:val="-3"/>
          <w:sz w:val="20"/>
        </w:rPr>
        <w:t> </w:t>
      </w:r>
      <w:r>
        <w:rPr>
          <w:sz w:val="20"/>
        </w:rPr>
        <w:t>Analysis</w:t>
      </w:r>
      <w:r>
        <w:rPr>
          <w:spacing w:val="-5"/>
          <w:sz w:val="20"/>
        </w:rPr>
        <w:t> </w:t>
      </w:r>
      <w:r>
        <w:rPr>
          <w:sz w:val="20"/>
        </w:rPr>
        <w:t>of</w:t>
      </w:r>
      <w:r>
        <w:rPr>
          <w:spacing w:val="-3"/>
          <w:sz w:val="20"/>
        </w:rPr>
        <w:t> </w:t>
      </w:r>
      <w:r>
        <w:rPr>
          <w:sz w:val="20"/>
        </w:rPr>
        <w:t>Complications</w:t>
      </w:r>
      <w:r>
        <w:rPr>
          <w:spacing w:val="-5"/>
          <w:sz w:val="20"/>
        </w:rPr>
        <w:t> </w:t>
      </w:r>
      <w:r>
        <w:rPr>
          <w:sz w:val="20"/>
        </w:rPr>
        <w:t>in</w:t>
      </w:r>
      <w:r>
        <w:rPr>
          <w:spacing w:val="-3"/>
          <w:sz w:val="20"/>
        </w:rPr>
        <w:t> </w:t>
      </w:r>
      <w:r>
        <w:rPr>
          <w:sz w:val="20"/>
        </w:rPr>
        <w:t>Deep</w:t>
      </w:r>
      <w:r>
        <w:rPr>
          <w:spacing w:val="-3"/>
          <w:sz w:val="20"/>
        </w:rPr>
        <w:t> </w:t>
      </w:r>
      <w:r>
        <w:rPr>
          <w:sz w:val="20"/>
        </w:rPr>
        <w:t>Brain</w:t>
      </w:r>
      <w:r>
        <w:rPr>
          <w:spacing w:val="-3"/>
          <w:sz w:val="20"/>
        </w:rPr>
        <w:t> </w:t>
      </w:r>
      <w:r>
        <w:rPr>
          <w:sz w:val="20"/>
        </w:rPr>
        <w:t>Stimulation</w:t>
      </w:r>
      <w:r>
        <w:rPr>
          <w:spacing w:val="-3"/>
          <w:sz w:val="20"/>
        </w:rPr>
        <w:t> </w:t>
      </w:r>
      <w:r>
        <w:rPr>
          <w:sz w:val="20"/>
        </w:rPr>
        <w:t>(DBS)</w:t>
      </w:r>
      <w:r>
        <w:rPr>
          <w:spacing w:val="-3"/>
          <w:sz w:val="20"/>
        </w:rPr>
        <w:t> </w:t>
      </w:r>
      <w:r>
        <w:rPr>
          <w:sz w:val="20"/>
        </w:rPr>
        <w:t>Surgery.</w:t>
      </w:r>
      <w:r>
        <w:rPr>
          <w:spacing w:val="-4"/>
          <w:sz w:val="20"/>
        </w:rPr>
        <w:t> </w:t>
      </w:r>
      <w:r>
        <w:rPr>
          <w:sz w:val="20"/>
        </w:rPr>
        <w:t>Association</w:t>
      </w:r>
      <w:r>
        <w:rPr>
          <w:spacing w:val="-3"/>
          <w:sz w:val="20"/>
        </w:rPr>
        <w:t> </w:t>
      </w:r>
      <w:r>
        <w:rPr>
          <w:sz w:val="20"/>
        </w:rPr>
        <w:t>of American Neurological Surgeons annual Meeting; May 2024; Chicago, IL.</w:t>
      </w:r>
    </w:p>
    <w:p>
      <w:pPr>
        <w:pStyle w:val="BodyText"/>
        <w:spacing w:before="23"/>
      </w:pPr>
    </w:p>
    <w:p>
      <w:pPr>
        <w:pStyle w:val="ListParagraph"/>
        <w:numPr>
          <w:ilvl w:val="0"/>
          <w:numId w:val="8"/>
        </w:numPr>
        <w:tabs>
          <w:tab w:pos="503" w:val="left" w:leader="none"/>
        </w:tabs>
        <w:spacing w:line="240" w:lineRule="auto" w:before="0" w:after="0"/>
        <w:ind w:left="503" w:right="0" w:hanging="359"/>
        <w:jc w:val="left"/>
        <w:rPr>
          <w:sz w:val="20"/>
        </w:rPr>
      </w:pPr>
      <w:r>
        <w:rPr>
          <w:color w:val="232323"/>
          <w:sz w:val="20"/>
        </w:rPr>
        <w:t>Das,</w:t>
      </w:r>
      <w:r>
        <w:rPr>
          <w:color w:val="232323"/>
          <w:spacing w:val="-4"/>
          <w:sz w:val="20"/>
        </w:rPr>
        <w:t> </w:t>
      </w:r>
      <w:r>
        <w:rPr>
          <w:color w:val="232323"/>
          <w:sz w:val="20"/>
        </w:rPr>
        <w:t>N.,</w:t>
      </w:r>
      <w:r>
        <w:rPr>
          <w:color w:val="232323"/>
          <w:spacing w:val="-3"/>
          <w:sz w:val="20"/>
        </w:rPr>
        <w:t> </w:t>
      </w:r>
      <w:r>
        <w:rPr>
          <w:b/>
          <w:color w:val="232323"/>
          <w:sz w:val="20"/>
        </w:rPr>
        <w:t>Sharma,</w:t>
      </w:r>
      <w:r>
        <w:rPr>
          <w:b/>
          <w:color w:val="232323"/>
          <w:spacing w:val="-4"/>
          <w:sz w:val="20"/>
        </w:rPr>
        <w:t> </w:t>
      </w:r>
      <w:r>
        <w:rPr>
          <w:b/>
          <w:color w:val="232323"/>
          <w:sz w:val="20"/>
        </w:rPr>
        <w:t>A.,</w:t>
      </w:r>
      <w:r>
        <w:rPr>
          <w:b/>
          <w:color w:val="232323"/>
          <w:spacing w:val="-3"/>
          <w:sz w:val="20"/>
        </w:rPr>
        <w:t> </w:t>
      </w:r>
      <w:r>
        <w:rPr>
          <w:color w:val="232323"/>
          <w:sz w:val="20"/>
        </w:rPr>
        <w:t>Dhamija,</w:t>
      </w:r>
      <w:r>
        <w:rPr>
          <w:color w:val="232323"/>
          <w:spacing w:val="-4"/>
          <w:sz w:val="20"/>
        </w:rPr>
        <w:t> </w:t>
      </w:r>
      <w:r>
        <w:rPr>
          <w:color w:val="232323"/>
          <w:sz w:val="20"/>
        </w:rPr>
        <w:t>R.,</w:t>
      </w:r>
      <w:r>
        <w:rPr>
          <w:color w:val="232323"/>
          <w:spacing w:val="-3"/>
          <w:sz w:val="20"/>
        </w:rPr>
        <w:t> </w:t>
      </w:r>
      <w:r>
        <w:rPr>
          <w:color w:val="232323"/>
          <w:sz w:val="20"/>
        </w:rPr>
        <w:t>Rammo,</w:t>
      </w:r>
      <w:r>
        <w:rPr>
          <w:color w:val="232323"/>
          <w:spacing w:val="-4"/>
          <w:sz w:val="20"/>
        </w:rPr>
        <w:t> </w:t>
      </w:r>
      <w:r>
        <w:rPr>
          <w:color w:val="232323"/>
          <w:sz w:val="20"/>
        </w:rPr>
        <w:t>R.,</w:t>
      </w:r>
      <w:r>
        <w:rPr>
          <w:color w:val="232323"/>
          <w:spacing w:val="-3"/>
          <w:sz w:val="20"/>
        </w:rPr>
        <w:t> </w:t>
      </w:r>
      <w:r>
        <w:rPr>
          <w:color w:val="232323"/>
          <w:sz w:val="20"/>
        </w:rPr>
        <w:t>Serletis,</w:t>
      </w:r>
      <w:r>
        <w:rPr>
          <w:color w:val="232323"/>
          <w:spacing w:val="-4"/>
          <w:sz w:val="20"/>
        </w:rPr>
        <w:t> </w:t>
      </w:r>
      <w:r>
        <w:rPr>
          <w:color w:val="232323"/>
          <w:sz w:val="20"/>
        </w:rPr>
        <w:t>D.,</w:t>
      </w:r>
      <w:r>
        <w:rPr>
          <w:color w:val="232323"/>
          <w:spacing w:val="-3"/>
          <w:sz w:val="20"/>
        </w:rPr>
        <w:t> </w:t>
      </w:r>
      <w:r>
        <w:rPr>
          <w:color w:val="232323"/>
          <w:sz w:val="20"/>
        </w:rPr>
        <w:t>Bingaman</w:t>
      </w:r>
      <w:r>
        <w:rPr>
          <w:color w:val="232323"/>
          <w:spacing w:val="-4"/>
          <w:sz w:val="20"/>
        </w:rPr>
        <w:t> </w:t>
      </w:r>
      <w:r>
        <w:rPr>
          <w:color w:val="232323"/>
          <w:sz w:val="20"/>
        </w:rPr>
        <w:t>W.,</w:t>
      </w:r>
      <w:r>
        <w:rPr>
          <w:color w:val="232323"/>
          <w:spacing w:val="-3"/>
          <w:sz w:val="20"/>
        </w:rPr>
        <w:t> </w:t>
      </w:r>
      <w:r>
        <w:rPr>
          <w:color w:val="232323"/>
          <w:sz w:val="20"/>
        </w:rPr>
        <w:t>Jehi,</w:t>
      </w:r>
      <w:r>
        <w:rPr>
          <w:color w:val="232323"/>
          <w:spacing w:val="-3"/>
          <w:sz w:val="20"/>
        </w:rPr>
        <w:t> </w:t>
      </w:r>
      <w:r>
        <w:rPr>
          <w:color w:val="232323"/>
          <w:sz w:val="20"/>
        </w:rPr>
        <w:t>L.</w:t>
      </w:r>
      <w:r>
        <w:rPr>
          <w:color w:val="232323"/>
          <w:spacing w:val="-4"/>
          <w:sz w:val="20"/>
        </w:rPr>
        <w:t> </w:t>
      </w:r>
      <w:r>
        <w:rPr>
          <w:color w:val="232323"/>
          <w:sz w:val="20"/>
        </w:rPr>
        <w:t>(2023,</w:t>
      </w:r>
      <w:r>
        <w:rPr>
          <w:color w:val="232323"/>
          <w:spacing w:val="-6"/>
          <w:sz w:val="20"/>
        </w:rPr>
        <w:t> </w:t>
      </w:r>
      <w:r>
        <w:rPr>
          <w:color w:val="232323"/>
          <w:sz w:val="20"/>
        </w:rPr>
        <w:t>November</w:t>
      </w:r>
      <w:r>
        <w:rPr>
          <w:color w:val="232323"/>
          <w:spacing w:val="-6"/>
          <w:sz w:val="20"/>
        </w:rPr>
        <w:t> </w:t>
      </w:r>
      <w:r>
        <w:rPr>
          <w:color w:val="232323"/>
          <w:sz w:val="20"/>
        </w:rPr>
        <w:t>29</w:t>
      </w:r>
      <w:r>
        <w:rPr>
          <w:color w:val="232323"/>
          <w:spacing w:val="-6"/>
          <w:sz w:val="20"/>
        </w:rPr>
        <w:t> </w:t>
      </w:r>
      <w:r>
        <w:rPr>
          <w:color w:val="232323"/>
          <w:sz w:val="20"/>
        </w:rPr>
        <w:t>-</w:t>
      </w:r>
      <w:r>
        <w:rPr>
          <w:color w:val="232323"/>
          <w:spacing w:val="-4"/>
          <w:sz w:val="20"/>
        </w:rPr>
        <w:t> </w:t>
      </w:r>
      <w:r>
        <w:rPr>
          <w:color w:val="232323"/>
          <w:spacing w:val="-2"/>
          <w:sz w:val="20"/>
        </w:rPr>
        <w:t>December</w:t>
      </w:r>
    </w:p>
    <w:p>
      <w:pPr>
        <w:pStyle w:val="BodyText"/>
        <w:ind w:left="504" w:right="131"/>
      </w:pPr>
      <w:r>
        <w:rPr>
          <w:color w:val="232323"/>
        </w:rPr>
        <w:t>2).</w:t>
      </w:r>
      <w:r>
        <w:rPr>
          <w:color w:val="232323"/>
          <w:spacing w:val="-3"/>
        </w:rPr>
        <w:t> </w:t>
      </w:r>
      <w:r>
        <w:rPr>
          <w:color w:val="232323"/>
        </w:rPr>
        <w:t>Dexamethasone</w:t>
      </w:r>
      <w:r>
        <w:rPr>
          <w:color w:val="232323"/>
          <w:spacing w:val="-4"/>
        </w:rPr>
        <w:t> </w:t>
      </w:r>
      <w:r>
        <w:rPr>
          <w:color w:val="232323"/>
        </w:rPr>
        <w:t>as</w:t>
      </w:r>
      <w:r>
        <w:rPr>
          <w:color w:val="232323"/>
          <w:spacing w:val="-5"/>
        </w:rPr>
        <w:t> </w:t>
      </w:r>
      <w:r>
        <w:rPr>
          <w:color w:val="232323"/>
        </w:rPr>
        <w:t>a</w:t>
      </w:r>
      <w:r>
        <w:rPr>
          <w:color w:val="232323"/>
          <w:spacing w:val="-4"/>
        </w:rPr>
        <w:t> </w:t>
      </w:r>
      <w:r>
        <w:rPr>
          <w:color w:val="232323"/>
        </w:rPr>
        <w:t>Protective</w:t>
      </w:r>
      <w:r>
        <w:rPr>
          <w:color w:val="232323"/>
          <w:spacing w:val="-4"/>
        </w:rPr>
        <w:t> </w:t>
      </w:r>
      <w:r>
        <w:rPr>
          <w:color w:val="232323"/>
        </w:rPr>
        <w:t>Factor</w:t>
      </w:r>
      <w:r>
        <w:rPr>
          <w:color w:val="232323"/>
          <w:spacing w:val="-3"/>
        </w:rPr>
        <w:t> </w:t>
      </w:r>
      <w:r>
        <w:rPr>
          <w:color w:val="232323"/>
        </w:rPr>
        <w:t>Against</w:t>
      </w:r>
      <w:r>
        <w:rPr>
          <w:color w:val="232323"/>
          <w:spacing w:val="-4"/>
        </w:rPr>
        <w:t> </w:t>
      </w:r>
      <w:r>
        <w:rPr>
          <w:color w:val="232323"/>
        </w:rPr>
        <w:t>Development</w:t>
      </w:r>
      <w:r>
        <w:rPr>
          <w:color w:val="232323"/>
          <w:spacing w:val="-4"/>
        </w:rPr>
        <w:t> </w:t>
      </w:r>
      <w:r>
        <w:rPr>
          <w:color w:val="232323"/>
        </w:rPr>
        <w:t>of</w:t>
      </w:r>
      <w:r>
        <w:rPr>
          <w:color w:val="232323"/>
          <w:spacing w:val="-3"/>
        </w:rPr>
        <w:t> </w:t>
      </w:r>
      <w:r>
        <w:rPr>
          <w:color w:val="232323"/>
        </w:rPr>
        <w:t>Hydrocephalus</w:t>
      </w:r>
      <w:r>
        <w:rPr>
          <w:color w:val="232323"/>
          <w:spacing w:val="-5"/>
        </w:rPr>
        <w:t> </w:t>
      </w:r>
      <w:r>
        <w:rPr>
          <w:color w:val="232323"/>
        </w:rPr>
        <w:t>Following</w:t>
      </w:r>
      <w:r>
        <w:rPr>
          <w:color w:val="232323"/>
          <w:spacing w:val="-3"/>
        </w:rPr>
        <w:t> </w:t>
      </w:r>
      <w:r>
        <w:rPr>
          <w:color w:val="232323"/>
        </w:rPr>
        <w:t>Hemispherectomy</w:t>
      </w:r>
      <w:r>
        <w:rPr>
          <w:color w:val="232323"/>
          <w:spacing w:val="-3"/>
        </w:rPr>
        <w:t> </w:t>
      </w:r>
      <w:r>
        <w:rPr>
          <w:color w:val="232323"/>
        </w:rPr>
        <w:t>Surgery: A Propensity Matched Cohort Study on the TriNetX Analytics Network. 2023 AANS-CNS Pediatrics Section Annual Meeting. Oklahoma City, OK.</w:t>
      </w:r>
    </w:p>
    <w:p>
      <w:pPr>
        <w:pStyle w:val="ListParagraph"/>
        <w:numPr>
          <w:ilvl w:val="0"/>
          <w:numId w:val="8"/>
        </w:numPr>
        <w:tabs>
          <w:tab w:pos="503" w:val="left" w:leader="none"/>
        </w:tabs>
        <w:spacing w:line="240" w:lineRule="auto" w:before="230" w:after="0"/>
        <w:ind w:left="503" w:right="0" w:hanging="359"/>
        <w:jc w:val="left"/>
        <w:rPr>
          <w:sz w:val="20"/>
        </w:rPr>
      </w:pPr>
      <w:r>
        <w:rPr>
          <w:sz w:val="20"/>
        </w:rPr>
        <w:t>Obiri-Yeboah,</w:t>
      </w:r>
      <w:r>
        <w:rPr>
          <w:spacing w:val="-4"/>
          <w:sz w:val="20"/>
        </w:rPr>
        <w:t> </w:t>
      </w:r>
      <w:r>
        <w:rPr>
          <w:sz w:val="20"/>
        </w:rPr>
        <w:t>D,</w:t>
      </w:r>
      <w:r>
        <w:rPr>
          <w:spacing w:val="-7"/>
          <w:sz w:val="20"/>
        </w:rPr>
        <w:t> </w:t>
      </w:r>
      <w:r>
        <w:rPr>
          <w:b/>
          <w:sz w:val="20"/>
        </w:rPr>
        <w:t>Sharma,</w:t>
      </w:r>
      <w:r>
        <w:rPr>
          <w:b/>
          <w:spacing w:val="-6"/>
          <w:sz w:val="20"/>
        </w:rPr>
        <w:t> </w:t>
      </w:r>
      <w:r>
        <w:rPr>
          <w:b/>
          <w:sz w:val="20"/>
        </w:rPr>
        <w:t>A</w:t>
      </w:r>
      <w:r>
        <w:rPr>
          <w:sz w:val="20"/>
        </w:rPr>
        <w:t>,</w:t>
      </w:r>
      <w:r>
        <w:rPr>
          <w:spacing w:val="-4"/>
          <w:sz w:val="20"/>
        </w:rPr>
        <w:t> </w:t>
      </w:r>
      <w:r>
        <w:rPr>
          <w:sz w:val="20"/>
        </w:rPr>
        <w:t>Murayi,</w:t>
      </w:r>
      <w:r>
        <w:rPr>
          <w:spacing w:val="-4"/>
          <w:sz w:val="20"/>
        </w:rPr>
        <w:t> </w:t>
      </w:r>
      <w:r>
        <w:rPr>
          <w:sz w:val="20"/>
        </w:rPr>
        <w:t>R,</w:t>
      </w:r>
      <w:r>
        <w:rPr>
          <w:spacing w:val="-4"/>
          <w:sz w:val="20"/>
        </w:rPr>
        <w:t> </w:t>
      </w:r>
      <w:r>
        <w:rPr>
          <w:sz w:val="20"/>
        </w:rPr>
        <w:t>Whiting,</w:t>
      </w:r>
      <w:r>
        <w:rPr>
          <w:spacing w:val="-4"/>
          <w:sz w:val="20"/>
        </w:rPr>
        <w:t> </w:t>
      </w:r>
      <w:r>
        <w:rPr>
          <w:sz w:val="20"/>
        </w:rPr>
        <w:t>B,</w:t>
      </w:r>
      <w:r>
        <w:rPr>
          <w:spacing w:val="-4"/>
          <w:sz w:val="20"/>
        </w:rPr>
        <w:t> </w:t>
      </w:r>
      <w:r>
        <w:rPr>
          <w:sz w:val="20"/>
        </w:rPr>
        <w:t>Conway,</w:t>
      </w:r>
      <w:r>
        <w:rPr>
          <w:spacing w:val="-4"/>
          <w:sz w:val="20"/>
        </w:rPr>
        <w:t> </w:t>
      </w:r>
      <w:r>
        <w:rPr>
          <w:sz w:val="20"/>
        </w:rPr>
        <w:t>J,</w:t>
      </w:r>
      <w:r>
        <w:rPr>
          <w:spacing w:val="-3"/>
          <w:sz w:val="20"/>
        </w:rPr>
        <w:t> </w:t>
      </w:r>
      <w:r>
        <w:rPr>
          <w:sz w:val="20"/>
        </w:rPr>
        <w:t>Volovetz,</w:t>
      </w:r>
      <w:r>
        <w:rPr>
          <w:spacing w:val="-4"/>
          <w:sz w:val="20"/>
        </w:rPr>
        <w:t> </w:t>
      </w:r>
      <w:r>
        <w:rPr>
          <w:sz w:val="20"/>
        </w:rPr>
        <w:t>J,</w:t>
      </w:r>
      <w:r>
        <w:rPr>
          <w:spacing w:val="-4"/>
          <w:sz w:val="20"/>
        </w:rPr>
        <w:t> </w:t>
      </w:r>
      <w:r>
        <w:rPr>
          <w:sz w:val="20"/>
        </w:rPr>
        <w:t>Glauser,</w:t>
      </w:r>
      <w:r>
        <w:rPr>
          <w:spacing w:val="-4"/>
          <w:sz w:val="20"/>
        </w:rPr>
        <w:t> </w:t>
      </w:r>
      <w:r>
        <w:rPr>
          <w:sz w:val="20"/>
        </w:rPr>
        <w:t>G,</w:t>
      </w:r>
      <w:r>
        <w:rPr>
          <w:spacing w:val="-8"/>
          <w:sz w:val="20"/>
        </w:rPr>
        <w:t> </w:t>
      </w:r>
      <w:r>
        <w:rPr>
          <w:sz w:val="20"/>
        </w:rPr>
        <w:t>Kshettry,</w:t>
      </w:r>
      <w:r>
        <w:rPr>
          <w:spacing w:val="-4"/>
          <w:sz w:val="20"/>
        </w:rPr>
        <w:t> </w:t>
      </w:r>
      <w:r>
        <w:rPr>
          <w:sz w:val="20"/>
        </w:rPr>
        <w:t>V,</w:t>
      </w:r>
      <w:r>
        <w:rPr>
          <w:spacing w:val="-4"/>
          <w:sz w:val="20"/>
        </w:rPr>
        <w:t> </w:t>
      </w:r>
      <w:r>
        <w:rPr>
          <w:sz w:val="20"/>
        </w:rPr>
        <w:t>Schlenk,</w:t>
      </w:r>
      <w:r>
        <w:rPr>
          <w:spacing w:val="-4"/>
          <w:sz w:val="20"/>
        </w:rPr>
        <w:t> </w:t>
      </w:r>
      <w:r>
        <w:rPr>
          <w:sz w:val="20"/>
        </w:rPr>
        <w:t>R,</w:t>
      </w:r>
      <w:r>
        <w:rPr>
          <w:spacing w:val="-4"/>
          <w:sz w:val="20"/>
        </w:rPr>
        <w:t> </w:t>
      </w:r>
      <w:r>
        <w:rPr>
          <w:spacing w:val="-2"/>
          <w:sz w:val="20"/>
        </w:rPr>
        <w:t>Mays,</w:t>
      </w:r>
    </w:p>
    <w:p>
      <w:pPr>
        <w:pStyle w:val="BodyText"/>
        <w:ind w:left="504"/>
      </w:pPr>
      <w:r>
        <w:rPr/>
        <w:t>M.</w:t>
      </w:r>
      <w:r>
        <w:rPr>
          <w:spacing w:val="40"/>
        </w:rPr>
        <w:t> </w:t>
      </w:r>
      <w:r>
        <w:rPr/>
        <w:t>Brainstormers to the Rescue: how a high school mentorship program might be the key to increasing diversity in neurosurgery.</w:t>
      </w:r>
      <w:r>
        <w:rPr>
          <w:spacing w:val="-5"/>
        </w:rPr>
        <w:t> </w:t>
      </w:r>
      <w:r>
        <w:rPr/>
        <w:t>To</w:t>
      </w:r>
      <w:r>
        <w:rPr>
          <w:spacing w:val="-4"/>
        </w:rPr>
        <w:t> </w:t>
      </w:r>
      <w:r>
        <w:rPr/>
        <w:t>be</w:t>
      </w:r>
      <w:r>
        <w:rPr>
          <w:spacing w:val="-3"/>
        </w:rPr>
        <w:t> </w:t>
      </w:r>
      <w:r>
        <w:rPr/>
        <w:t>presented</w:t>
      </w:r>
      <w:r>
        <w:rPr>
          <w:spacing w:val="-4"/>
        </w:rPr>
        <w:t> </w:t>
      </w:r>
      <w:r>
        <w:rPr/>
        <w:t>at</w:t>
      </w:r>
      <w:r>
        <w:rPr>
          <w:spacing w:val="-3"/>
        </w:rPr>
        <w:t> </w:t>
      </w:r>
      <w:r>
        <w:rPr/>
        <w:t>Cleveland</w:t>
      </w:r>
      <w:r>
        <w:rPr>
          <w:spacing w:val="-2"/>
        </w:rPr>
        <w:t> </w:t>
      </w:r>
      <w:r>
        <w:rPr/>
        <w:t>Clinic</w:t>
      </w:r>
      <w:r>
        <w:rPr>
          <w:spacing w:val="-3"/>
        </w:rPr>
        <w:t> </w:t>
      </w:r>
      <w:r>
        <w:rPr/>
        <w:t>Educators</w:t>
      </w:r>
      <w:r>
        <w:rPr>
          <w:spacing w:val="-6"/>
        </w:rPr>
        <w:t> </w:t>
      </w:r>
      <w:r>
        <w:rPr/>
        <w:t>Collaborative</w:t>
      </w:r>
      <w:r>
        <w:rPr>
          <w:spacing w:val="-3"/>
        </w:rPr>
        <w:t> </w:t>
      </w:r>
      <w:r>
        <w:rPr/>
        <w:t>Research</w:t>
      </w:r>
      <w:r>
        <w:rPr>
          <w:spacing w:val="-2"/>
        </w:rPr>
        <w:t> </w:t>
      </w:r>
      <w:r>
        <w:rPr/>
        <w:t>Day</w:t>
      </w:r>
      <w:r>
        <w:rPr>
          <w:spacing w:val="-4"/>
        </w:rPr>
        <w:t> </w:t>
      </w:r>
      <w:r>
        <w:rPr/>
        <w:t>October</w:t>
      </w:r>
      <w:r>
        <w:rPr>
          <w:spacing w:val="-2"/>
        </w:rPr>
        <w:t> </w:t>
      </w:r>
      <w:r>
        <w:rPr/>
        <w:t>2023.</w:t>
      </w:r>
      <w:r>
        <w:rPr>
          <w:spacing w:val="-2"/>
        </w:rPr>
        <w:t> </w:t>
      </w:r>
      <w:r>
        <w:rPr/>
        <w:t>Cleveland,</w:t>
      </w:r>
      <w:r>
        <w:rPr>
          <w:spacing w:val="-2"/>
        </w:rPr>
        <w:t> </w:t>
      </w:r>
      <w:r>
        <w:rPr/>
        <w:t>OH.</w:t>
      </w:r>
    </w:p>
    <w:p>
      <w:pPr>
        <w:pStyle w:val="ListParagraph"/>
        <w:numPr>
          <w:ilvl w:val="0"/>
          <w:numId w:val="8"/>
        </w:numPr>
        <w:tabs>
          <w:tab w:pos="504" w:val="left" w:leader="none"/>
        </w:tabs>
        <w:spacing w:line="240" w:lineRule="auto" w:before="1" w:after="0"/>
        <w:ind w:left="504" w:right="290" w:hanging="360"/>
        <w:jc w:val="left"/>
        <w:rPr>
          <w:sz w:val="20"/>
        </w:rPr>
      </w:pPr>
      <w:r>
        <w:rPr>
          <w:sz w:val="20"/>
        </w:rPr>
        <w:t>Parfyonov, M, Sarnacki, P, Ahn, H, </w:t>
      </w:r>
      <w:r>
        <w:rPr>
          <w:b/>
          <w:sz w:val="20"/>
        </w:rPr>
        <w:t>Sharma, A, </w:t>
      </w:r>
      <w:r>
        <w:rPr>
          <w:sz w:val="20"/>
        </w:rPr>
        <w:t>Bingaman, W, Moosa, ANV. Long-term Seizure Outcomes Following Pediatric</w:t>
      </w:r>
      <w:r>
        <w:rPr>
          <w:spacing w:val="-4"/>
          <w:sz w:val="20"/>
        </w:rPr>
        <w:t> </w:t>
      </w:r>
      <w:r>
        <w:rPr>
          <w:sz w:val="20"/>
        </w:rPr>
        <w:t>Epilepsy</w:t>
      </w:r>
      <w:r>
        <w:rPr>
          <w:spacing w:val="-3"/>
          <w:sz w:val="20"/>
        </w:rPr>
        <w:t> </w:t>
      </w:r>
      <w:r>
        <w:rPr>
          <w:sz w:val="20"/>
        </w:rPr>
        <w:t>Surgery</w:t>
      </w:r>
      <w:r>
        <w:rPr>
          <w:spacing w:val="-3"/>
          <w:sz w:val="20"/>
        </w:rPr>
        <w:t> </w:t>
      </w:r>
      <w:r>
        <w:rPr>
          <w:sz w:val="20"/>
        </w:rPr>
        <w:t>in</w:t>
      </w:r>
      <w:r>
        <w:rPr>
          <w:spacing w:val="-5"/>
          <w:sz w:val="20"/>
        </w:rPr>
        <w:t> </w:t>
      </w:r>
      <w:r>
        <w:rPr>
          <w:sz w:val="20"/>
        </w:rPr>
        <w:t>Children</w:t>
      </w:r>
      <w:r>
        <w:rPr>
          <w:spacing w:val="-3"/>
          <w:sz w:val="20"/>
        </w:rPr>
        <w:t> </w:t>
      </w:r>
      <w:r>
        <w:rPr>
          <w:sz w:val="20"/>
        </w:rPr>
        <w:t>with</w:t>
      </w:r>
      <w:r>
        <w:rPr>
          <w:spacing w:val="-3"/>
          <w:sz w:val="20"/>
        </w:rPr>
        <w:t> </w:t>
      </w:r>
      <w:r>
        <w:rPr>
          <w:sz w:val="20"/>
        </w:rPr>
        <w:t>Hemispheric</w:t>
      </w:r>
      <w:r>
        <w:rPr>
          <w:spacing w:val="-4"/>
          <w:sz w:val="20"/>
        </w:rPr>
        <w:t> </w:t>
      </w:r>
      <w:r>
        <w:rPr>
          <w:sz w:val="20"/>
        </w:rPr>
        <w:t>Lesions:</w:t>
      </w:r>
      <w:r>
        <w:rPr>
          <w:spacing w:val="-4"/>
          <w:sz w:val="20"/>
        </w:rPr>
        <w:t> </w:t>
      </w:r>
      <w:r>
        <w:rPr>
          <w:sz w:val="20"/>
        </w:rPr>
        <w:t>Hemispherectomy</w:t>
      </w:r>
      <w:r>
        <w:rPr>
          <w:spacing w:val="-3"/>
          <w:sz w:val="20"/>
        </w:rPr>
        <w:t> </w:t>
      </w:r>
      <w:r>
        <w:rPr>
          <w:sz w:val="20"/>
        </w:rPr>
        <w:t>vs</w:t>
      </w:r>
      <w:r>
        <w:rPr>
          <w:spacing w:val="-5"/>
          <w:sz w:val="20"/>
        </w:rPr>
        <w:t> </w:t>
      </w:r>
      <w:r>
        <w:rPr>
          <w:sz w:val="20"/>
        </w:rPr>
        <w:t>Limited</w:t>
      </w:r>
      <w:r>
        <w:rPr>
          <w:spacing w:val="-3"/>
          <w:sz w:val="20"/>
        </w:rPr>
        <w:t> </w:t>
      </w:r>
      <w:r>
        <w:rPr>
          <w:sz w:val="20"/>
        </w:rPr>
        <w:t>Resection.</w:t>
      </w:r>
      <w:r>
        <w:rPr>
          <w:spacing w:val="-4"/>
          <w:sz w:val="20"/>
        </w:rPr>
        <w:t> </w:t>
      </w:r>
      <w:r>
        <w:rPr>
          <w:sz w:val="20"/>
        </w:rPr>
        <w:t>Presented</w:t>
      </w:r>
      <w:r>
        <w:rPr>
          <w:spacing w:val="-3"/>
          <w:sz w:val="20"/>
        </w:rPr>
        <w:t> </w:t>
      </w:r>
      <w:r>
        <w:rPr>
          <w:sz w:val="20"/>
        </w:rPr>
        <w:t>at the 2023 annual meeting of the American Epilepsy Society, Orlando, Florida.</w:t>
      </w:r>
    </w:p>
    <w:p>
      <w:pPr>
        <w:pStyle w:val="ListParagraph"/>
        <w:numPr>
          <w:ilvl w:val="0"/>
          <w:numId w:val="8"/>
        </w:numPr>
        <w:tabs>
          <w:tab w:pos="503" w:val="left" w:leader="none"/>
        </w:tabs>
        <w:spacing w:line="240" w:lineRule="auto" w:before="229" w:after="0"/>
        <w:ind w:left="503" w:right="0" w:hanging="359"/>
        <w:jc w:val="left"/>
        <w:rPr>
          <w:sz w:val="20"/>
        </w:rPr>
      </w:pPr>
      <w:r>
        <w:rPr>
          <w:b/>
          <w:sz w:val="20"/>
        </w:rPr>
        <w:t>Sharma,</w:t>
      </w:r>
      <w:r>
        <w:rPr>
          <w:b/>
          <w:spacing w:val="-5"/>
          <w:sz w:val="20"/>
        </w:rPr>
        <w:t> </w:t>
      </w:r>
      <w:r>
        <w:rPr>
          <w:b/>
          <w:sz w:val="20"/>
        </w:rPr>
        <w:t>A</w:t>
      </w:r>
      <w:r>
        <w:rPr>
          <w:sz w:val="20"/>
        </w:rPr>
        <w:t>,</w:t>
      </w:r>
      <w:r>
        <w:rPr>
          <w:spacing w:val="-5"/>
          <w:sz w:val="20"/>
        </w:rPr>
        <w:t> </w:t>
      </w:r>
      <w:r>
        <w:rPr>
          <w:sz w:val="20"/>
        </w:rPr>
        <w:t>Sarmey,</w:t>
      </w:r>
      <w:r>
        <w:rPr>
          <w:spacing w:val="-5"/>
          <w:sz w:val="20"/>
        </w:rPr>
        <w:t> </w:t>
      </w:r>
      <w:r>
        <w:rPr>
          <w:sz w:val="20"/>
        </w:rPr>
        <w:t>N,</w:t>
      </w:r>
      <w:r>
        <w:rPr>
          <w:spacing w:val="-5"/>
          <w:sz w:val="20"/>
        </w:rPr>
        <w:t> </w:t>
      </w:r>
      <w:r>
        <w:rPr>
          <w:sz w:val="20"/>
        </w:rPr>
        <w:t>Harasimchuk,</w:t>
      </w:r>
      <w:r>
        <w:rPr>
          <w:spacing w:val="-6"/>
          <w:sz w:val="20"/>
        </w:rPr>
        <w:t> </w:t>
      </w:r>
      <w:r>
        <w:rPr>
          <w:sz w:val="20"/>
        </w:rPr>
        <w:t>S,</w:t>
      </w:r>
      <w:r>
        <w:rPr>
          <w:spacing w:val="-5"/>
          <w:sz w:val="20"/>
        </w:rPr>
        <w:t> </w:t>
      </w:r>
      <w:r>
        <w:rPr>
          <w:sz w:val="20"/>
        </w:rPr>
        <w:t>Bakalarczyk</w:t>
      </w:r>
      <w:r>
        <w:rPr>
          <w:spacing w:val="-5"/>
          <w:sz w:val="20"/>
        </w:rPr>
        <w:t> </w:t>
      </w:r>
      <w:r>
        <w:rPr>
          <w:sz w:val="20"/>
        </w:rPr>
        <w:t>S,</w:t>
      </w:r>
      <w:r>
        <w:rPr>
          <w:spacing w:val="-5"/>
          <w:sz w:val="20"/>
        </w:rPr>
        <w:t> </w:t>
      </w:r>
      <w:r>
        <w:rPr>
          <w:sz w:val="20"/>
        </w:rPr>
        <w:t>Bulacio,</w:t>
      </w:r>
      <w:r>
        <w:rPr>
          <w:spacing w:val="-5"/>
          <w:sz w:val="20"/>
        </w:rPr>
        <w:t> </w:t>
      </w:r>
      <w:r>
        <w:rPr>
          <w:sz w:val="20"/>
        </w:rPr>
        <w:t>J,</w:t>
      </w:r>
      <w:r>
        <w:rPr>
          <w:spacing w:val="-4"/>
          <w:sz w:val="20"/>
        </w:rPr>
        <w:t> </w:t>
      </w:r>
      <w:r>
        <w:rPr>
          <w:sz w:val="20"/>
        </w:rPr>
        <w:t>Pucci,</w:t>
      </w:r>
      <w:r>
        <w:rPr>
          <w:spacing w:val="-6"/>
          <w:sz w:val="20"/>
        </w:rPr>
        <w:t> </w:t>
      </w:r>
      <w:r>
        <w:rPr>
          <w:sz w:val="20"/>
        </w:rPr>
        <w:t>F,</w:t>
      </w:r>
      <w:r>
        <w:rPr>
          <w:spacing w:val="-5"/>
          <w:sz w:val="20"/>
        </w:rPr>
        <w:t> </w:t>
      </w:r>
      <w:r>
        <w:rPr>
          <w:sz w:val="20"/>
        </w:rPr>
        <w:t>Rammo,</w:t>
      </w:r>
      <w:r>
        <w:rPr>
          <w:spacing w:val="-5"/>
          <w:sz w:val="20"/>
        </w:rPr>
        <w:t> </w:t>
      </w:r>
      <w:r>
        <w:rPr>
          <w:sz w:val="20"/>
        </w:rPr>
        <w:t>R,</w:t>
      </w:r>
      <w:r>
        <w:rPr>
          <w:spacing w:val="-7"/>
          <w:sz w:val="20"/>
        </w:rPr>
        <w:t> </w:t>
      </w:r>
      <w:r>
        <w:rPr>
          <w:sz w:val="20"/>
        </w:rPr>
        <w:t>Bingaman,</w:t>
      </w:r>
      <w:r>
        <w:rPr>
          <w:spacing w:val="-4"/>
          <w:sz w:val="20"/>
        </w:rPr>
        <w:t> </w:t>
      </w:r>
      <w:r>
        <w:rPr>
          <w:sz w:val="20"/>
        </w:rPr>
        <w:t>W,</w:t>
      </w:r>
      <w:r>
        <w:rPr>
          <w:spacing w:val="-5"/>
          <w:sz w:val="20"/>
        </w:rPr>
        <w:t> </w:t>
      </w:r>
      <w:r>
        <w:rPr>
          <w:spacing w:val="-2"/>
          <w:sz w:val="20"/>
        </w:rPr>
        <w:t>Serletis,</w:t>
      </w:r>
    </w:p>
    <w:p>
      <w:pPr>
        <w:pStyle w:val="BodyText"/>
        <w:ind w:left="504"/>
      </w:pPr>
      <w:r>
        <w:rPr/>
        <w:t>D. Validation and Safety Profile of a Novel, Non-invasive Fiducial Attachment for Stereotactic Robotic-Guided Stereoelectroencephalography.</w:t>
      </w:r>
      <w:r>
        <w:rPr>
          <w:spacing w:val="-3"/>
        </w:rPr>
        <w:t> </w:t>
      </w:r>
      <w:r>
        <w:rPr/>
        <w:t>Presented</w:t>
      </w:r>
      <w:r>
        <w:rPr>
          <w:spacing w:val="-3"/>
        </w:rPr>
        <w:t> </w:t>
      </w:r>
      <w:r>
        <w:rPr/>
        <w:t>at</w:t>
      </w:r>
      <w:r>
        <w:rPr>
          <w:spacing w:val="-4"/>
        </w:rPr>
        <w:t> </w:t>
      </w:r>
      <w:r>
        <w:rPr/>
        <w:t>the</w:t>
      </w:r>
      <w:r>
        <w:rPr>
          <w:spacing w:val="-4"/>
        </w:rPr>
        <w:t> </w:t>
      </w:r>
      <w:r>
        <w:rPr/>
        <w:t>2023</w:t>
      </w:r>
      <w:r>
        <w:rPr>
          <w:spacing w:val="-3"/>
        </w:rPr>
        <w:t> </w:t>
      </w:r>
      <w:r>
        <w:rPr/>
        <w:t>annual</w:t>
      </w:r>
      <w:r>
        <w:rPr>
          <w:spacing w:val="-6"/>
        </w:rPr>
        <w:t> </w:t>
      </w:r>
      <w:r>
        <w:rPr/>
        <w:t>meeting</w:t>
      </w:r>
      <w:r>
        <w:rPr>
          <w:spacing w:val="-3"/>
        </w:rPr>
        <w:t> </w:t>
      </w:r>
      <w:r>
        <w:rPr/>
        <w:t>of</w:t>
      </w:r>
      <w:r>
        <w:rPr>
          <w:spacing w:val="-3"/>
        </w:rPr>
        <w:t> </w:t>
      </w:r>
      <w:r>
        <w:rPr/>
        <w:t>the</w:t>
      </w:r>
      <w:r>
        <w:rPr>
          <w:spacing w:val="-4"/>
        </w:rPr>
        <w:t> </w:t>
      </w:r>
      <w:r>
        <w:rPr/>
        <w:t>American</w:t>
      </w:r>
      <w:r>
        <w:rPr>
          <w:spacing w:val="-4"/>
        </w:rPr>
        <w:t> </w:t>
      </w:r>
      <w:r>
        <w:rPr/>
        <w:t>Epilepsy</w:t>
      </w:r>
      <w:r>
        <w:rPr>
          <w:spacing w:val="-3"/>
        </w:rPr>
        <w:t> </w:t>
      </w:r>
      <w:r>
        <w:rPr/>
        <w:t>Society,</w:t>
      </w:r>
      <w:r>
        <w:rPr>
          <w:spacing w:val="-3"/>
        </w:rPr>
        <w:t> </w:t>
      </w:r>
      <w:r>
        <w:rPr/>
        <w:t>Orlando,</w:t>
      </w:r>
      <w:r>
        <w:rPr>
          <w:spacing w:val="-3"/>
        </w:rPr>
        <w:t> </w:t>
      </w:r>
      <w:r>
        <w:rPr/>
        <w:t>Florida.</w:t>
      </w:r>
    </w:p>
    <w:p>
      <w:pPr>
        <w:pStyle w:val="ListParagraph"/>
        <w:numPr>
          <w:ilvl w:val="0"/>
          <w:numId w:val="8"/>
        </w:numPr>
        <w:tabs>
          <w:tab w:pos="504" w:val="left" w:leader="none"/>
        </w:tabs>
        <w:spacing w:line="240" w:lineRule="auto" w:before="229" w:after="0"/>
        <w:ind w:left="504" w:right="508" w:hanging="360"/>
        <w:jc w:val="both"/>
        <w:rPr>
          <w:sz w:val="20"/>
        </w:rPr>
      </w:pPr>
      <w:r>
        <w:rPr>
          <w:sz w:val="20"/>
        </w:rPr>
        <w:t>Sahoo,</w:t>
      </w:r>
      <w:r>
        <w:rPr>
          <w:spacing w:val="-2"/>
          <w:sz w:val="20"/>
        </w:rPr>
        <w:t> </w:t>
      </w:r>
      <w:r>
        <w:rPr>
          <w:sz w:val="20"/>
        </w:rPr>
        <w:t>S.,</w:t>
      </w:r>
      <w:r>
        <w:rPr>
          <w:spacing w:val="-2"/>
          <w:sz w:val="20"/>
        </w:rPr>
        <w:t> </w:t>
      </w:r>
      <w:r>
        <w:rPr>
          <w:b/>
          <w:sz w:val="20"/>
        </w:rPr>
        <w:t>Sharma,</w:t>
      </w:r>
      <w:r>
        <w:rPr>
          <w:b/>
          <w:spacing w:val="-2"/>
          <w:sz w:val="20"/>
        </w:rPr>
        <w:t> </w:t>
      </w:r>
      <w:r>
        <w:rPr>
          <w:b/>
          <w:sz w:val="20"/>
        </w:rPr>
        <w:t>A</w:t>
      </w:r>
      <w:r>
        <w:rPr>
          <w:sz w:val="20"/>
        </w:rPr>
        <w:t>.,</w:t>
      </w:r>
      <w:r>
        <w:rPr>
          <w:spacing w:val="-2"/>
          <w:sz w:val="20"/>
        </w:rPr>
        <w:t> </w:t>
      </w:r>
      <w:r>
        <w:rPr>
          <w:sz w:val="20"/>
        </w:rPr>
        <w:t>Natteru,</w:t>
      </w:r>
      <w:r>
        <w:rPr>
          <w:spacing w:val="-2"/>
          <w:sz w:val="20"/>
        </w:rPr>
        <w:t> </w:t>
      </w:r>
      <w:r>
        <w:rPr>
          <w:sz w:val="20"/>
        </w:rPr>
        <w:t>P.,</w:t>
      </w:r>
      <w:r>
        <w:rPr>
          <w:spacing w:val="-2"/>
          <w:sz w:val="20"/>
        </w:rPr>
        <w:t> </w:t>
      </w:r>
      <w:r>
        <w:rPr>
          <w:sz w:val="20"/>
        </w:rPr>
        <w:t>Bingaman,</w:t>
      </w:r>
      <w:r>
        <w:rPr>
          <w:spacing w:val="-5"/>
          <w:sz w:val="20"/>
        </w:rPr>
        <w:t> </w:t>
      </w:r>
      <w:r>
        <w:rPr>
          <w:sz w:val="20"/>
        </w:rPr>
        <w:t>B.,</w:t>
      </w:r>
      <w:r>
        <w:rPr>
          <w:spacing w:val="-2"/>
          <w:sz w:val="20"/>
        </w:rPr>
        <w:t> </w:t>
      </w:r>
      <w:r>
        <w:rPr>
          <w:sz w:val="20"/>
        </w:rPr>
        <w:t>Punia,</w:t>
      </w:r>
      <w:r>
        <w:rPr>
          <w:spacing w:val="-2"/>
          <w:sz w:val="20"/>
        </w:rPr>
        <w:t> </w:t>
      </w:r>
      <w:r>
        <w:rPr>
          <w:sz w:val="20"/>
        </w:rPr>
        <w:t>V.</w:t>
      </w:r>
      <w:r>
        <w:rPr>
          <w:spacing w:val="-5"/>
          <w:sz w:val="20"/>
        </w:rPr>
        <w:t> </w:t>
      </w:r>
      <w:r>
        <w:rPr>
          <w:sz w:val="20"/>
        </w:rPr>
        <w:t>Postoperative</w:t>
      </w:r>
      <w:r>
        <w:rPr>
          <w:spacing w:val="-3"/>
          <w:sz w:val="20"/>
        </w:rPr>
        <w:t> </w:t>
      </w:r>
      <w:r>
        <w:rPr>
          <w:sz w:val="20"/>
        </w:rPr>
        <w:t>Subdural</w:t>
      </w:r>
      <w:r>
        <w:rPr>
          <w:spacing w:val="-3"/>
          <w:sz w:val="20"/>
        </w:rPr>
        <w:t> </w:t>
      </w:r>
      <w:r>
        <w:rPr>
          <w:sz w:val="20"/>
        </w:rPr>
        <w:t>Fluid</w:t>
      </w:r>
      <w:r>
        <w:rPr>
          <w:spacing w:val="-4"/>
          <w:sz w:val="20"/>
        </w:rPr>
        <w:t> </w:t>
      </w:r>
      <w:r>
        <w:rPr>
          <w:sz w:val="20"/>
        </w:rPr>
        <w:t>Collections</w:t>
      </w:r>
      <w:r>
        <w:rPr>
          <w:spacing w:val="-4"/>
          <w:sz w:val="20"/>
        </w:rPr>
        <w:t> </w:t>
      </w:r>
      <w:r>
        <w:rPr>
          <w:sz w:val="20"/>
        </w:rPr>
        <w:t>In</w:t>
      </w:r>
      <w:r>
        <w:rPr>
          <w:spacing w:val="-2"/>
          <w:sz w:val="20"/>
        </w:rPr>
        <w:t> </w:t>
      </w:r>
      <w:r>
        <w:rPr>
          <w:sz w:val="20"/>
        </w:rPr>
        <w:t>Older</w:t>
      </w:r>
      <w:r>
        <w:rPr>
          <w:spacing w:val="-2"/>
          <w:sz w:val="20"/>
        </w:rPr>
        <w:t> </w:t>
      </w:r>
      <w:r>
        <w:rPr>
          <w:sz w:val="20"/>
        </w:rPr>
        <w:t>Adult Patients (&gt; 60 years) Undergoing Resective Epilepsy Surgery. To be presented at American Epilepsy Society Annual Meeting December 2023. Orlando, Florida.</w:t>
      </w:r>
    </w:p>
    <w:p>
      <w:pPr>
        <w:pStyle w:val="BodyText"/>
        <w:spacing w:before="2"/>
      </w:pPr>
    </w:p>
    <w:p>
      <w:pPr>
        <w:pStyle w:val="ListParagraph"/>
        <w:numPr>
          <w:ilvl w:val="0"/>
          <w:numId w:val="8"/>
        </w:numPr>
        <w:tabs>
          <w:tab w:pos="504" w:val="left" w:leader="none"/>
        </w:tabs>
        <w:spacing w:line="240" w:lineRule="auto" w:before="0" w:after="0"/>
        <w:ind w:left="504" w:right="174" w:hanging="360"/>
        <w:jc w:val="left"/>
        <w:rPr>
          <w:sz w:val="20"/>
        </w:rPr>
      </w:pPr>
      <w:r>
        <w:rPr>
          <w:color w:val="202020"/>
          <w:sz w:val="20"/>
        </w:rPr>
        <w:t>Rilinger,</w:t>
      </w:r>
      <w:r>
        <w:rPr>
          <w:color w:val="202020"/>
          <w:spacing w:val="-2"/>
          <w:sz w:val="20"/>
        </w:rPr>
        <w:t> </w:t>
      </w:r>
      <w:r>
        <w:rPr>
          <w:color w:val="202020"/>
          <w:sz w:val="20"/>
        </w:rPr>
        <w:t>R,</w:t>
      </w:r>
      <w:r>
        <w:rPr>
          <w:color w:val="202020"/>
          <w:spacing w:val="-2"/>
          <w:sz w:val="20"/>
        </w:rPr>
        <w:t> </w:t>
      </w:r>
      <w:r>
        <w:rPr>
          <w:color w:val="202020"/>
          <w:sz w:val="20"/>
        </w:rPr>
        <w:t>Guo,</w:t>
      </w:r>
      <w:r>
        <w:rPr>
          <w:color w:val="202020"/>
          <w:spacing w:val="-2"/>
          <w:sz w:val="20"/>
        </w:rPr>
        <w:t> </w:t>
      </w:r>
      <w:r>
        <w:rPr>
          <w:color w:val="202020"/>
          <w:sz w:val="20"/>
        </w:rPr>
        <w:t>L,</w:t>
      </w:r>
      <w:r>
        <w:rPr>
          <w:color w:val="202020"/>
          <w:spacing w:val="-3"/>
          <w:sz w:val="20"/>
        </w:rPr>
        <w:t> </w:t>
      </w:r>
      <w:r>
        <w:rPr>
          <w:b/>
          <w:color w:val="202020"/>
          <w:sz w:val="20"/>
        </w:rPr>
        <w:t>Sharma,</w:t>
      </w:r>
      <w:r>
        <w:rPr>
          <w:b/>
          <w:color w:val="202020"/>
          <w:spacing w:val="-4"/>
          <w:sz w:val="20"/>
        </w:rPr>
        <w:t> </w:t>
      </w:r>
      <w:r>
        <w:rPr>
          <w:b/>
          <w:color w:val="202020"/>
          <w:sz w:val="20"/>
        </w:rPr>
        <w:t>A</w:t>
      </w:r>
      <w:r>
        <w:rPr>
          <w:color w:val="202020"/>
          <w:sz w:val="20"/>
        </w:rPr>
        <w:t>,</w:t>
      </w:r>
      <w:r>
        <w:rPr>
          <w:color w:val="202020"/>
          <w:spacing w:val="-2"/>
          <w:sz w:val="20"/>
        </w:rPr>
        <w:t> </w:t>
      </w:r>
      <w:r>
        <w:rPr>
          <w:color w:val="202020"/>
          <w:sz w:val="20"/>
        </w:rPr>
        <w:t>Grabowski,</w:t>
      </w:r>
      <w:r>
        <w:rPr>
          <w:color w:val="202020"/>
          <w:spacing w:val="-2"/>
          <w:sz w:val="20"/>
        </w:rPr>
        <w:t> </w:t>
      </w:r>
      <w:r>
        <w:rPr>
          <w:color w:val="202020"/>
          <w:sz w:val="20"/>
        </w:rPr>
        <w:t>M,</w:t>
      </w:r>
      <w:r>
        <w:rPr>
          <w:color w:val="202020"/>
          <w:spacing w:val="-2"/>
          <w:sz w:val="20"/>
        </w:rPr>
        <w:t> </w:t>
      </w:r>
      <w:r>
        <w:rPr>
          <w:color w:val="202020"/>
          <w:sz w:val="20"/>
        </w:rPr>
        <w:t>Lobbous,</w:t>
      </w:r>
      <w:r>
        <w:rPr>
          <w:color w:val="202020"/>
          <w:spacing w:val="-4"/>
          <w:sz w:val="20"/>
        </w:rPr>
        <w:t> </w:t>
      </w:r>
      <w:r>
        <w:rPr>
          <w:color w:val="202020"/>
          <w:sz w:val="20"/>
        </w:rPr>
        <w:t>M.</w:t>
      </w:r>
      <w:r>
        <w:rPr>
          <w:color w:val="202020"/>
          <w:spacing w:val="-2"/>
          <w:sz w:val="20"/>
        </w:rPr>
        <w:t> </w:t>
      </w:r>
      <w:r>
        <w:rPr>
          <w:color w:val="202020"/>
          <w:sz w:val="20"/>
        </w:rPr>
        <w:t>Tumor-related</w:t>
      </w:r>
      <w:r>
        <w:rPr>
          <w:color w:val="202020"/>
          <w:spacing w:val="-2"/>
          <w:sz w:val="20"/>
        </w:rPr>
        <w:t> </w:t>
      </w:r>
      <w:r>
        <w:rPr>
          <w:color w:val="202020"/>
          <w:sz w:val="20"/>
        </w:rPr>
        <w:t>epilepsy</w:t>
      </w:r>
      <w:r>
        <w:rPr>
          <w:color w:val="202020"/>
          <w:spacing w:val="-4"/>
          <w:sz w:val="20"/>
        </w:rPr>
        <w:t> </w:t>
      </w:r>
      <w:r>
        <w:rPr>
          <w:color w:val="202020"/>
          <w:sz w:val="20"/>
        </w:rPr>
        <w:t>in</w:t>
      </w:r>
      <w:r>
        <w:rPr>
          <w:color w:val="202020"/>
          <w:spacing w:val="-4"/>
          <w:sz w:val="20"/>
        </w:rPr>
        <w:t> </w:t>
      </w:r>
      <w:r>
        <w:rPr>
          <w:color w:val="202020"/>
          <w:sz w:val="20"/>
        </w:rPr>
        <w:t>high-grade</w:t>
      </w:r>
      <w:r>
        <w:rPr>
          <w:color w:val="202020"/>
          <w:spacing w:val="-4"/>
          <w:sz w:val="20"/>
        </w:rPr>
        <w:t> </w:t>
      </w:r>
      <w:r>
        <w:rPr>
          <w:color w:val="202020"/>
          <w:sz w:val="20"/>
        </w:rPr>
        <w:t>glioma:</w:t>
      </w:r>
      <w:r>
        <w:rPr>
          <w:color w:val="202020"/>
          <w:spacing w:val="-3"/>
          <w:sz w:val="20"/>
        </w:rPr>
        <w:t> </w:t>
      </w:r>
      <w:r>
        <w:rPr>
          <w:color w:val="202020"/>
          <w:sz w:val="20"/>
        </w:rPr>
        <w:t>a</w:t>
      </w:r>
      <w:r>
        <w:rPr>
          <w:color w:val="202020"/>
          <w:spacing w:val="-3"/>
          <w:sz w:val="20"/>
        </w:rPr>
        <w:t> </w:t>
      </w:r>
      <w:r>
        <w:rPr>
          <w:color w:val="202020"/>
          <w:sz w:val="20"/>
        </w:rPr>
        <w:t>large</w:t>
      </w:r>
      <w:r>
        <w:rPr>
          <w:color w:val="202020"/>
          <w:spacing w:val="-4"/>
          <w:sz w:val="20"/>
        </w:rPr>
        <w:t> </w:t>
      </w:r>
      <w:r>
        <w:rPr>
          <w:color w:val="202020"/>
          <w:sz w:val="20"/>
        </w:rPr>
        <w:t>series survival</w:t>
      </w:r>
      <w:r>
        <w:rPr>
          <w:color w:val="202020"/>
          <w:spacing w:val="-1"/>
          <w:sz w:val="20"/>
        </w:rPr>
        <w:t> </w:t>
      </w:r>
      <w:r>
        <w:rPr>
          <w:color w:val="202020"/>
          <w:sz w:val="20"/>
        </w:rPr>
        <w:t>analysis. Presented at</w:t>
      </w:r>
      <w:r>
        <w:rPr>
          <w:color w:val="202020"/>
          <w:spacing w:val="-4"/>
          <w:sz w:val="20"/>
        </w:rPr>
        <w:t> </w:t>
      </w:r>
      <w:r>
        <w:rPr>
          <w:color w:val="202020"/>
          <w:sz w:val="20"/>
        </w:rPr>
        <w:t>the</w:t>
      </w:r>
      <w:r>
        <w:rPr>
          <w:color w:val="202020"/>
          <w:spacing w:val="-1"/>
          <w:sz w:val="20"/>
        </w:rPr>
        <w:t> </w:t>
      </w:r>
      <w:r>
        <w:rPr>
          <w:color w:val="202020"/>
          <w:sz w:val="20"/>
        </w:rPr>
        <w:t>Society of Neuro-Oncology Biannual</w:t>
      </w:r>
      <w:r>
        <w:rPr>
          <w:color w:val="202020"/>
          <w:spacing w:val="-1"/>
          <w:sz w:val="20"/>
        </w:rPr>
        <w:t> </w:t>
      </w:r>
      <w:r>
        <w:rPr>
          <w:color w:val="202020"/>
          <w:sz w:val="20"/>
        </w:rPr>
        <w:t>Meeting</w:t>
      </w:r>
      <w:r>
        <w:rPr>
          <w:color w:val="202020"/>
          <w:spacing w:val="-2"/>
          <w:sz w:val="20"/>
        </w:rPr>
        <w:t> </w:t>
      </w:r>
      <w:r>
        <w:rPr>
          <w:color w:val="202020"/>
          <w:sz w:val="20"/>
        </w:rPr>
        <w:t>August</w:t>
      </w:r>
      <w:r>
        <w:rPr>
          <w:color w:val="202020"/>
          <w:spacing w:val="-4"/>
          <w:sz w:val="20"/>
        </w:rPr>
        <w:t> </w:t>
      </w:r>
      <w:r>
        <w:rPr>
          <w:color w:val="202020"/>
          <w:sz w:val="20"/>
        </w:rPr>
        <w:t>2023.</w:t>
      </w:r>
      <w:r>
        <w:rPr>
          <w:color w:val="202020"/>
          <w:spacing w:val="-3"/>
          <w:sz w:val="20"/>
        </w:rPr>
        <w:t> </w:t>
      </w:r>
      <w:r>
        <w:rPr>
          <w:color w:val="202020"/>
          <w:sz w:val="20"/>
        </w:rPr>
        <w:t>San Francisco, California.</w:t>
      </w:r>
    </w:p>
    <w:p>
      <w:pPr>
        <w:pStyle w:val="ListParagraph"/>
        <w:numPr>
          <w:ilvl w:val="0"/>
          <w:numId w:val="8"/>
        </w:numPr>
        <w:tabs>
          <w:tab w:pos="504" w:val="left" w:leader="none"/>
        </w:tabs>
        <w:spacing w:line="240" w:lineRule="auto" w:before="229" w:after="0"/>
        <w:ind w:left="504" w:right="169" w:hanging="360"/>
        <w:jc w:val="left"/>
        <w:rPr>
          <w:sz w:val="20"/>
        </w:rPr>
      </w:pPr>
      <w:r>
        <w:rPr>
          <w:color w:val="202020"/>
          <w:sz w:val="20"/>
        </w:rPr>
        <w:t>Guo,</w:t>
      </w:r>
      <w:r>
        <w:rPr>
          <w:color w:val="202020"/>
          <w:spacing w:val="-2"/>
          <w:sz w:val="20"/>
        </w:rPr>
        <w:t> </w:t>
      </w:r>
      <w:r>
        <w:rPr>
          <w:color w:val="202020"/>
          <w:sz w:val="20"/>
        </w:rPr>
        <w:t>L,</w:t>
      </w:r>
      <w:r>
        <w:rPr>
          <w:color w:val="202020"/>
          <w:spacing w:val="-2"/>
          <w:sz w:val="20"/>
        </w:rPr>
        <w:t> </w:t>
      </w:r>
      <w:r>
        <w:rPr>
          <w:color w:val="202020"/>
          <w:sz w:val="20"/>
        </w:rPr>
        <w:t>Rilinger,</w:t>
      </w:r>
      <w:r>
        <w:rPr>
          <w:color w:val="202020"/>
          <w:spacing w:val="-2"/>
          <w:sz w:val="20"/>
        </w:rPr>
        <w:t> </w:t>
      </w:r>
      <w:r>
        <w:rPr>
          <w:color w:val="202020"/>
          <w:sz w:val="20"/>
        </w:rPr>
        <w:t>R</w:t>
      </w:r>
      <w:r>
        <w:rPr>
          <w:b/>
          <w:color w:val="202020"/>
          <w:sz w:val="20"/>
        </w:rPr>
        <w:t>,</w:t>
      </w:r>
      <w:r>
        <w:rPr>
          <w:b/>
          <w:color w:val="202020"/>
          <w:spacing w:val="-2"/>
          <w:sz w:val="20"/>
        </w:rPr>
        <w:t> </w:t>
      </w:r>
      <w:r>
        <w:rPr>
          <w:b/>
          <w:color w:val="202020"/>
          <w:sz w:val="20"/>
        </w:rPr>
        <w:t>Sharma,</w:t>
      </w:r>
      <w:r>
        <w:rPr>
          <w:b/>
          <w:color w:val="202020"/>
          <w:spacing w:val="-5"/>
          <w:sz w:val="20"/>
        </w:rPr>
        <w:t> </w:t>
      </w:r>
      <w:r>
        <w:rPr>
          <w:b/>
          <w:color w:val="202020"/>
          <w:sz w:val="20"/>
        </w:rPr>
        <w:t>A</w:t>
      </w:r>
      <w:r>
        <w:rPr>
          <w:color w:val="202020"/>
          <w:sz w:val="20"/>
        </w:rPr>
        <w:t>,</w:t>
      </w:r>
      <w:r>
        <w:rPr>
          <w:color w:val="202020"/>
          <w:spacing w:val="-2"/>
          <w:sz w:val="20"/>
        </w:rPr>
        <w:t> </w:t>
      </w:r>
      <w:r>
        <w:rPr>
          <w:color w:val="202020"/>
          <w:sz w:val="20"/>
        </w:rPr>
        <w:t>Lobbous,</w:t>
      </w:r>
      <w:r>
        <w:rPr>
          <w:color w:val="202020"/>
          <w:spacing w:val="-2"/>
          <w:sz w:val="20"/>
        </w:rPr>
        <w:t> </w:t>
      </w:r>
      <w:r>
        <w:rPr>
          <w:color w:val="202020"/>
          <w:sz w:val="20"/>
        </w:rPr>
        <w:t>M,</w:t>
      </w:r>
      <w:r>
        <w:rPr>
          <w:color w:val="202020"/>
          <w:spacing w:val="-2"/>
          <w:sz w:val="20"/>
        </w:rPr>
        <w:t> </w:t>
      </w:r>
      <w:r>
        <w:rPr>
          <w:color w:val="202020"/>
          <w:sz w:val="20"/>
        </w:rPr>
        <w:t>Grabowski,</w:t>
      </w:r>
      <w:r>
        <w:rPr>
          <w:color w:val="202020"/>
          <w:spacing w:val="-5"/>
          <w:sz w:val="20"/>
        </w:rPr>
        <w:t> </w:t>
      </w:r>
      <w:r>
        <w:rPr>
          <w:color w:val="202020"/>
          <w:sz w:val="20"/>
        </w:rPr>
        <w:t>M.</w:t>
      </w:r>
      <w:r>
        <w:rPr>
          <w:color w:val="202020"/>
          <w:spacing w:val="-2"/>
          <w:sz w:val="20"/>
        </w:rPr>
        <w:t> </w:t>
      </w:r>
      <w:r>
        <w:rPr>
          <w:color w:val="202020"/>
          <w:sz w:val="20"/>
        </w:rPr>
        <w:t>Prognostic</w:t>
      </w:r>
      <w:r>
        <w:rPr>
          <w:color w:val="202020"/>
          <w:spacing w:val="-3"/>
          <w:sz w:val="20"/>
        </w:rPr>
        <w:t> </w:t>
      </w:r>
      <w:r>
        <w:rPr>
          <w:color w:val="202020"/>
          <w:sz w:val="20"/>
        </w:rPr>
        <w:t>Characterization</w:t>
      </w:r>
      <w:r>
        <w:rPr>
          <w:color w:val="202020"/>
          <w:spacing w:val="-2"/>
          <w:sz w:val="20"/>
        </w:rPr>
        <w:t> </w:t>
      </w:r>
      <w:r>
        <w:rPr>
          <w:color w:val="202020"/>
          <w:sz w:val="20"/>
        </w:rPr>
        <w:t>of</w:t>
      </w:r>
      <w:r>
        <w:rPr>
          <w:color w:val="202020"/>
          <w:spacing w:val="-2"/>
          <w:sz w:val="20"/>
        </w:rPr>
        <w:t> </w:t>
      </w:r>
      <w:r>
        <w:rPr>
          <w:color w:val="202020"/>
          <w:sz w:val="20"/>
        </w:rPr>
        <w:t>Genetic</w:t>
      </w:r>
      <w:r>
        <w:rPr>
          <w:color w:val="202020"/>
          <w:spacing w:val="-3"/>
          <w:sz w:val="20"/>
        </w:rPr>
        <w:t> </w:t>
      </w:r>
      <w:r>
        <w:rPr>
          <w:color w:val="202020"/>
          <w:sz w:val="20"/>
        </w:rPr>
        <w:t>Markers</w:t>
      </w:r>
      <w:r>
        <w:rPr>
          <w:color w:val="202020"/>
          <w:spacing w:val="-4"/>
          <w:sz w:val="20"/>
        </w:rPr>
        <w:t> </w:t>
      </w:r>
      <w:r>
        <w:rPr>
          <w:color w:val="202020"/>
          <w:sz w:val="20"/>
        </w:rPr>
        <w:t>in</w:t>
      </w:r>
      <w:r>
        <w:rPr>
          <w:color w:val="202020"/>
          <w:spacing w:val="-2"/>
          <w:sz w:val="20"/>
        </w:rPr>
        <w:t> </w:t>
      </w:r>
      <w:r>
        <w:rPr>
          <w:color w:val="202020"/>
          <w:sz w:val="20"/>
        </w:rPr>
        <w:t>Glioma-associated Epilepsy. Presented at the Society of Neuro-Oncology Biannual Meeting August 2023. San Francisco, </w:t>
      </w:r>
      <w:r>
        <w:rPr>
          <w:color w:val="202020"/>
          <w:spacing w:val="-2"/>
          <w:sz w:val="20"/>
        </w:rPr>
        <w:t>California.</w:t>
      </w:r>
    </w:p>
    <w:p>
      <w:pPr>
        <w:pStyle w:val="ListParagraph"/>
        <w:numPr>
          <w:ilvl w:val="0"/>
          <w:numId w:val="8"/>
        </w:numPr>
        <w:tabs>
          <w:tab w:pos="504" w:val="left" w:leader="none"/>
        </w:tabs>
        <w:spacing w:line="240" w:lineRule="auto" w:before="229" w:after="0"/>
        <w:ind w:left="504" w:right="172" w:hanging="360"/>
        <w:jc w:val="left"/>
        <w:rPr>
          <w:sz w:val="20"/>
        </w:rPr>
      </w:pPr>
      <w:r>
        <w:rPr>
          <w:b/>
          <w:sz w:val="20"/>
        </w:rPr>
        <w:t>Sharma,</w:t>
      </w:r>
      <w:r>
        <w:rPr>
          <w:b/>
          <w:spacing w:val="-2"/>
          <w:sz w:val="20"/>
        </w:rPr>
        <w:t> </w:t>
      </w:r>
      <w:r>
        <w:rPr>
          <w:b/>
          <w:sz w:val="20"/>
        </w:rPr>
        <w:t>A</w:t>
      </w:r>
      <w:r>
        <w:rPr>
          <w:sz w:val="20"/>
        </w:rPr>
        <w:t>,</w:t>
      </w:r>
      <w:r>
        <w:rPr>
          <w:spacing w:val="-2"/>
          <w:sz w:val="20"/>
        </w:rPr>
        <w:t> </w:t>
      </w:r>
      <w:r>
        <w:rPr>
          <w:sz w:val="20"/>
        </w:rPr>
        <w:t>Mann,</w:t>
      </w:r>
      <w:r>
        <w:rPr>
          <w:spacing w:val="-2"/>
          <w:sz w:val="20"/>
        </w:rPr>
        <w:t> </w:t>
      </w:r>
      <w:r>
        <w:rPr>
          <w:sz w:val="20"/>
        </w:rPr>
        <w:t>M,</w:t>
      </w:r>
      <w:r>
        <w:rPr>
          <w:spacing w:val="-2"/>
          <w:sz w:val="20"/>
        </w:rPr>
        <w:t> </w:t>
      </w:r>
      <w:r>
        <w:rPr>
          <w:sz w:val="20"/>
        </w:rPr>
        <w:t>Gordillo,</w:t>
      </w:r>
      <w:r>
        <w:rPr>
          <w:spacing w:val="-2"/>
          <w:sz w:val="20"/>
        </w:rPr>
        <w:t> </w:t>
      </w:r>
      <w:r>
        <w:rPr>
          <w:sz w:val="20"/>
        </w:rPr>
        <w:t>A,</w:t>
      </w:r>
      <w:r>
        <w:rPr>
          <w:spacing w:val="-2"/>
          <w:sz w:val="20"/>
        </w:rPr>
        <w:t> </w:t>
      </w:r>
      <w:r>
        <w:rPr>
          <w:sz w:val="20"/>
        </w:rPr>
        <w:t>Desai,</w:t>
      </w:r>
      <w:r>
        <w:rPr>
          <w:spacing w:val="-2"/>
          <w:sz w:val="20"/>
        </w:rPr>
        <w:t> </w:t>
      </w:r>
      <w:r>
        <w:rPr>
          <w:sz w:val="20"/>
        </w:rPr>
        <w:t>A,</w:t>
      </w:r>
      <w:r>
        <w:rPr>
          <w:spacing w:val="-2"/>
          <w:sz w:val="20"/>
        </w:rPr>
        <w:t> </w:t>
      </w:r>
      <w:r>
        <w:rPr>
          <w:sz w:val="20"/>
        </w:rPr>
        <w:t>Hsieh,</w:t>
      </w:r>
      <w:r>
        <w:rPr>
          <w:spacing w:val="-2"/>
          <w:sz w:val="20"/>
        </w:rPr>
        <w:t> </w:t>
      </w:r>
      <w:r>
        <w:rPr>
          <w:sz w:val="20"/>
        </w:rPr>
        <w:t>J</w:t>
      </w:r>
      <w:r>
        <w:rPr>
          <w:spacing w:val="-4"/>
          <w:sz w:val="20"/>
        </w:rPr>
        <w:t> </w:t>
      </w:r>
      <w:r>
        <w:rPr>
          <w:sz w:val="20"/>
        </w:rPr>
        <w:t>Vallapil,</w:t>
      </w:r>
      <w:r>
        <w:rPr>
          <w:spacing w:val="-2"/>
          <w:sz w:val="20"/>
        </w:rPr>
        <w:t> </w:t>
      </w:r>
      <w:r>
        <w:rPr>
          <w:sz w:val="20"/>
        </w:rPr>
        <w:t>AM,</w:t>
      </w:r>
      <w:r>
        <w:rPr>
          <w:spacing w:val="-2"/>
          <w:sz w:val="20"/>
        </w:rPr>
        <w:t> </w:t>
      </w:r>
      <w:r>
        <w:rPr>
          <w:sz w:val="20"/>
        </w:rPr>
        <w:t>Jehi,</w:t>
      </w:r>
      <w:r>
        <w:rPr>
          <w:spacing w:val="-2"/>
          <w:sz w:val="20"/>
        </w:rPr>
        <w:t> </w:t>
      </w:r>
      <w:r>
        <w:rPr>
          <w:sz w:val="20"/>
        </w:rPr>
        <w:t>L</w:t>
      </w:r>
      <w:r>
        <w:rPr>
          <w:spacing w:val="-2"/>
          <w:sz w:val="20"/>
        </w:rPr>
        <w:t> </w:t>
      </w:r>
      <w:r>
        <w:rPr>
          <w:sz w:val="20"/>
        </w:rPr>
        <w:t>MD,</w:t>
      </w:r>
      <w:r>
        <w:rPr>
          <w:spacing w:val="-2"/>
          <w:sz w:val="20"/>
        </w:rPr>
        <w:t> </w:t>
      </w:r>
      <w:r>
        <w:rPr>
          <w:sz w:val="20"/>
        </w:rPr>
        <w:t>Bingaman,</w:t>
      </w:r>
      <w:r>
        <w:rPr>
          <w:spacing w:val="-2"/>
          <w:sz w:val="20"/>
        </w:rPr>
        <w:t> </w:t>
      </w:r>
      <w:r>
        <w:rPr>
          <w:sz w:val="20"/>
        </w:rPr>
        <w:t>W,</w:t>
      </w:r>
      <w:r>
        <w:rPr>
          <w:spacing w:val="-2"/>
          <w:sz w:val="20"/>
        </w:rPr>
        <w:t> </w:t>
      </w:r>
      <w:r>
        <w:rPr>
          <w:sz w:val="20"/>
        </w:rPr>
        <w:t>Rammo,</w:t>
      </w:r>
      <w:r>
        <w:rPr>
          <w:spacing w:val="-2"/>
          <w:sz w:val="20"/>
        </w:rPr>
        <w:t> </w:t>
      </w:r>
      <w:r>
        <w:rPr>
          <w:sz w:val="20"/>
        </w:rPr>
        <w:t>R.</w:t>
      </w:r>
      <w:r>
        <w:rPr>
          <w:spacing w:val="-2"/>
          <w:sz w:val="20"/>
        </w:rPr>
        <w:t> </w:t>
      </w:r>
      <w:r>
        <w:rPr>
          <w:sz w:val="20"/>
        </w:rPr>
        <w:t>Reading</w:t>
      </w:r>
      <w:r>
        <w:rPr>
          <w:spacing w:val="-2"/>
          <w:sz w:val="20"/>
        </w:rPr>
        <w:t> </w:t>
      </w:r>
      <w:r>
        <w:rPr>
          <w:sz w:val="20"/>
        </w:rPr>
        <w:t>Tea Leaves: The Predictive Value of Individual Cerebrospinal Fluid Parameters for Post-Operative Hydrocephalus following</w:t>
      </w:r>
    </w:p>
    <w:p>
      <w:pPr>
        <w:pStyle w:val="ListParagraph"/>
        <w:spacing w:after="0" w:line="240" w:lineRule="auto"/>
        <w:jc w:val="left"/>
        <w:rPr>
          <w:sz w:val="20"/>
        </w:rPr>
        <w:sectPr>
          <w:pgSz w:w="12240" w:h="15840"/>
          <w:pgMar w:header="1447" w:footer="0" w:top="1680" w:bottom="280" w:left="720" w:right="1080"/>
        </w:sectPr>
      </w:pPr>
    </w:p>
    <w:p>
      <w:pPr>
        <w:pStyle w:val="BodyText"/>
      </w:pPr>
    </w:p>
    <w:p>
      <w:pPr>
        <w:pStyle w:val="BodyText"/>
        <w:spacing w:before="47"/>
      </w:pPr>
    </w:p>
    <w:p>
      <w:pPr>
        <w:pStyle w:val="BodyText"/>
        <w:ind w:left="504"/>
      </w:pPr>
      <w:r>
        <w:rPr/>
        <w:t>Hemispherectomy</w:t>
      </w:r>
      <w:r>
        <w:rPr>
          <w:spacing w:val="-3"/>
        </w:rPr>
        <w:t> </w:t>
      </w:r>
      <w:r>
        <w:rPr/>
        <w:t>for</w:t>
      </w:r>
      <w:r>
        <w:rPr>
          <w:spacing w:val="-3"/>
        </w:rPr>
        <w:t> </w:t>
      </w:r>
      <w:r>
        <w:rPr/>
        <w:t>Pediatric</w:t>
      </w:r>
      <w:r>
        <w:rPr>
          <w:spacing w:val="-4"/>
        </w:rPr>
        <w:t> </w:t>
      </w:r>
      <w:r>
        <w:rPr/>
        <w:t>Drug-Resistant</w:t>
      </w:r>
      <w:r>
        <w:rPr>
          <w:spacing w:val="-4"/>
        </w:rPr>
        <w:t> </w:t>
      </w:r>
      <w:r>
        <w:rPr/>
        <w:t>Epilepsy.</w:t>
      </w:r>
      <w:r>
        <w:rPr>
          <w:spacing w:val="-3"/>
        </w:rPr>
        <w:t> </w:t>
      </w:r>
      <w:r>
        <w:rPr/>
        <w:t>Presented</w:t>
      </w:r>
      <w:r>
        <w:rPr>
          <w:spacing w:val="-3"/>
        </w:rPr>
        <w:t> </w:t>
      </w:r>
      <w:r>
        <w:rPr/>
        <w:t>at</w:t>
      </w:r>
      <w:r>
        <w:rPr>
          <w:spacing w:val="-4"/>
        </w:rPr>
        <w:t> </w:t>
      </w:r>
      <w:r>
        <w:rPr/>
        <w:t>American</w:t>
      </w:r>
      <w:r>
        <w:rPr>
          <w:spacing w:val="-3"/>
        </w:rPr>
        <w:t> </w:t>
      </w:r>
      <w:r>
        <w:rPr/>
        <w:t>Association</w:t>
      </w:r>
      <w:r>
        <w:rPr>
          <w:spacing w:val="-3"/>
        </w:rPr>
        <w:t> </w:t>
      </w:r>
      <w:r>
        <w:rPr/>
        <w:t>of</w:t>
      </w:r>
      <w:r>
        <w:rPr>
          <w:spacing w:val="-6"/>
        </w:rPr>
        <w:t> </w:t>
      </w:r>
      <w:r>
        <w:rPr/>
        <w:t>Neurological</w:t>
      </w:r>
      <w:r>
        <w:rPr>
          <w:spacing w:val="-4"/>
        </w:rPr>
        <w:t> </w:t>
      </w:r>
      <w:r>
        <w:rPr/>
        <w:t>Surgeons Annual Scientific Meeting April 2023. Los Angeles, CA.</w:t>
      </w:r>
    </w:p>
    <w:p>
      <w:pPr>
        <w:pStyle w:val="BodyText"/>
        <w:spacing w:before="1"/>
      </w:pPr>
    </w:p>
    <w:p>
      <w:pPr>
        <w:pStyle w:val="ListParagraph"/>
        <w:numPr>
          <w:ilvl w:val="0"/>
          <w:numId w:val="8"/>
        </w:numPr>
        <w:tabs>
          <w:tab w:pos="503" w:val="left" w:leader="none"/>
        </w:tabs>
        <w:spacing w:line="240" w:lineRule="auto" w:before="0" w:after="0"/>
        <w:ind w:left="503" w:right="531" w:hanging="360"/>
        <w:jc w:val="left"/>
        <w:rPr>
          <w:sz w:val="20"/>
        </w:rPr>
      </w:pPr>
      <w:r>
        <w:rPr>
          <w:b/>
          <w:sz w:val="20"/>
        </w:rPr>
        <w:t>Sharma,</w:t>
      </w:r>
      <w:r>
        <w:rPr>
          <w:b/>
          <w:spacing w:val="-1"/>
          <w:sz w:val="20"/>
        </w:rPr>
        <w:t> </w:t>
      </w:r>
      <w:r>
        <w:rPr>
          <w:b/>
          <w:sz w:val="20"/>
        </w:rPr>
        <w:t>A,</w:t>
      </w:r>
      <w:r>
        <w:rPr>
          <w:b/>
          <w:spacing w:val="-1"/>
          <w:sz w:val="20"/>
        </w:rPr>
        <w:t> </w:t>
      </w:r>
      <w:r>
        <w:rPr>
          <w:sz w:val="20"/>
        </w:rPr>
        <w:t>Parfyonov,</w:t>
      </w:r>
      <w:r>
        <w:rPr>
          <w:spacing w:val="-1"/>
          <w:sz w:val="20"/>
        </w:rPr>
        <w:t> </w:t>
      </w:r>
      <w:r>
        <w:rPr>
          <w:sz w:val="20"/>
        </w:rPr>
        <w:t>M,</w:t>
      </w:r>
      <w:r>
        <w:rPr>
          <w:spacing w:val="-1"/>
          <w:sz w:val="20"/>
        </w:rPr>
        <w:t> </w:t>
      </w:r>
      <w:r>
        <w:rPr>
          <w:sz w:val="20"/>
        </w:rPr>
        <w:t>Nero,</w:t>
      </w:r>
      <w:r>
        <w:rPr>
          <w:spacing w:val="-1"/>
          <w:sz w:val="20"/>
        </w:rPr>
        <w:t> </w:t>
      </w:r>
      <w:r>
        <w:rPr>
          <w:sz w:val="20"/>
        </w:rPr>
        <w:t>N,</w:t>
      </w:r>
      <w:r>
        <w:rPr>
          <w:spacing w:val="-1"/>
          <w:sz w:val="20"/>
        </w:rPr>
        <w:t> </w:t>
      </w:r>
      <w:r>
        <w:rPr>
          <w:sz w:val="20"/>
        </w:rPr>
        <w:t>Bingaman,</w:t>
      </w:r>
      <w:r>
        <w:rPr>
          <w:spacing w:val="-1"/>
          <w:sz w:val="20"/>
        </w:rPr>
        <w:t> </w:t>
      </w:r>
      <w:r>
        <w:rPr>
          <w:sz w:val="20"/>
        </w:rPr>
        <w:t>W,</w:t>
      </w:r>
      <w:r>
        <w:rPr>
          <w:spacing w:val="-1"/>
          <w:sz w:val="20"/>
        </w:rPr>
        <w:t> </w:t>
      </w:r>
      <w:r>
        <w:rPr>
          <w:sz w:val="20"/>
        </w:rPr>
        <w:t>Serletis,</w:t>
      </w:r>
      <w:r>
        <w:rPr>
          <w:spacing w:val="-1"/>
          <w:sz w:val="20"/>
        </w:rPr>
        <w:t> </w:t>
      </w:r>
      <w:r>
        <w:rPr>
          <w:sz w:val="20"/>
        </w:rPr>
        <w:t>D,</w:t>
      </w:r>
      <w:r>
        <w:rPr>
          <w:spacing w:val="-1"/>
          <w:sz w:val="20"/>
        </w:rPr>
        <w:t> </w:t>
      </w:r>
      <w:r>
        <w:rPr>
          <w:sz w:val="20"/>
        </w:rPr>
        <w:t>Gupta,</w:t>
      </w:r>
      <w:r>
        <w:rPr>
          <w:spacing w:val="-1"/>
          <w:sz w:val="20"/>
        </w:rPr>
        <w:t> </w:t>
      </w:r>
      <w:r>
        <w:rPr>
          <w:sz w:val="20"/>
        </w:rPr>
        <w:t>A,</w:t>
      </w:r>
      <w:r>
        <w:rPr>
          <w:spacing w:val="-1"/>
          <w:sz w:val="20"/>
        </w:rPr>
        <w:t> </w:t>
      </w:r>
      <w:r>
        <w:rPr>
          <w:sz w:val="20"/>
        </w:rPr>
        <w:t>Rammo,</w:t>
      </w:r>
      <w:r>
        <w:rPr>
          <w:spacing w:val="-1"/>
          <w:sz w:val="20"/>
        </w:rPr>
        <w:t> </w:t>
      </w:r>
      <w:r>
        <w:rPr>
          <w:sz w:val="20"/>
        </w:rPr>
        <w:t>R.</w:t>
      </w:r>
      <w:r>
        <w:rPr>
          <w:spacing w:val="-1"/>
          <w:sz w:val="20"/>
        </w:rPr>
        <w:t> </w:t>
      </w:r>
      <w:r>
        <w:rPr>
          <w:sz w:val="20"/>
        </w:rPr>
        <w:t>Outcomes</w:t>
      </w:r>
      <w:r>
        <w:rPr>
          <w:spacing w:val="-3"/>
          <w:sz w:val="20"/>
        </w:rPr>
        <w:t> </w:t>
      </w:r>
      <w:r>
        <w:rPr>
          <w:sz w:val="20"/>
        </w:rPr>
        <w:t>following</w:t>
      </w:r>
      <w:r>
        <w:rPr>
          <w:spacing w:val="-1"/>
          <w:sz w:val="20"/>
        </w:rPr>
        <w:t> </w:t>
      </w:r>
      <w:r>
        <w:rPr>
          <w:sz w:val="20"/>
        </w:rPr>
        <w:t>Thalamic Stimulation</w:t>
      </w:r>
      <w:r>
        <w:rPr>
          <w:spacing w:val="-3"/>
          <w:sz w:val="20"/>
        </w:rPr>
        <w:t> </w:t>
      </w:r>
      <w:r>
        <w:rPr>
          <w:sz w:val="20"/>
        </w:rPr>
        <w:t>for</w:t>
      </w:r>
      <w:r>
        <w:rPr>
          <w:spacing w:val="-3"/>
          <w:sz w:val="20"/>
        </w:rPr>
        <w:t> </w:t>
      </w:r>
      <w:r>
        <w:rPr>
          <w:sz w:val="20"/>
        </w:rPr>
        <w:t>Pediatric</w:t>
      </w:r>
      <w:r>
        <w:rPr>
          <w:spacing w:val="-3"/>
          <w:sz w:val="20"/>
        </w:rPr>
        <w:t> </w:t>
      </w:r>
      <w:r>
        <w:rPr>
          <w:sz w:val="20"/>
        </w:rPr>
        <w:t>Generalized</w:t>
      </w:r>
      <w:r>
        <w:rPr>
          <w:spacing w:val="-3"/>
          <w:sz w:val="20"/>
        </w:rPr>
        <w:t> </w:t>
      </w:r>
      <w:r>
        <w:rPr>
          <w:sz w:val="20"/>
        </w:rPr>
        <w:t>Drug-Resistant</w:t>
      </w:r>
      <w:r>
        <w:rPr>
          <w:spacing w:val="-3"/>
          <w:sz w:val="20"/>
        </w:rPr>
        <w:t> </w:t>
      </w:r>
      <w:r>
        <w:rPr>
          <w:sz w:val="20"/>
        </w:rPr>
        <w:t>Epilepsy:</w:t>
      </w:r>
      <w:r>
        <w:rPr>
          <w:spacing w:val="-3"/>
          <w:sz w:val="20"/>
        </w:rPr>
        <w:t> </w:t>
      </w:r>
      <w:r>
        <w:rPr>
          <w:sz w:val="20"/>
        </w:rPr>
        <w:t>A</w:t>
      </w:r>
      <w:r>
        <w:rPr>
          <w:spacing w:val="-3"/>
          <w:sz w:val="20"/>
        </w:rPr>
        <w:t> </w:t>
      </w:r>
      <w:r>
        <w:rPr>
          <w:sz w:val="20"/>
        </w:rPr>
        <w:t>Systematic</w:t>
      </w:r>
      <w:r>
        <w:rPr>
          <w:spacing w:val="-3"/>
          <w:sz w:val="20"/>
        </w:rPr>
        <w:t> </w:t>
      </w:r>
      <w:r>
        <w:rPr>
          <w:sz w:val="20"/>
        </w:rPr>
        <w:t>Review</w:t>
      </w:r>
      <w:r>
        <w:rPr>
          <w:spacing w:val="-3"/>
          <w:sz w:val="20"/>
        </w:rPr>
        <w:t> </w:t>
      </w:r>
      <w:r>
        <w:rPr>
          <w:sz w:val="20"/>
        </w:rPr>
        <w:t>and</w:t>
      </w:r>
      <w:r>
        <w:rPr>
          <w:spacing w:val="-3"/>
          <w:sz w:val="20"/>
        </w:rPr>
        <w:t> </w:t>
      </w:r>
      <w:r>
        <w:rPr>
          <w:sz w:val="20"/>
        </w:rPr>
        <w:t>Individual</w:t>
      </w:r>
      <w:r>
        <w:rPr>
          <w:spacing w:val="-3"/>
          <w:sz w:val="20"/>
        </w:rPr>
        <w:t> </w:t>
      </w:r>
      <w:r>
        <w:rPr>
          <w:sz w:val="20"/>
        </w:rPr>
        <w:t>Participant</w:t>
      </w:r>
      <w:r>
        <w:rPr>
          <w:spacing w:val="-3"/>
          <w:sz w:val="20"/>
        </w:rPr>
        <w:t> </w:t>
      </w:r>
      <w:r>
        <w:rPr>
          <w:sz w:val="20"/>
        </w:rPr>
        <w:t>Data Meta-Analysis. Presented at the Association of Neurological Surgeons Annual Scientific Meeting April 2023. Los Angeles, CA.</w:t>
      </w:r>
    </w:p>
    <w:p>
      <w:pPr>
        <w:pStyle w:val="BodyText"/>
      </w:pPr>
    </w:p>
    <w:p>
      <w:pPr>
        <w:pStyle w:val="ListParagraph"/>
        <w:numPr>
          <w:ilvl w:val="0"/>
          <w:numId w:val="8"/>
        </w:numPr>
        <w:tabs>
          <w:tab w:pos="503" w:val="left" w:leader="none"/>
        </w:tabs>
        <w:spacing w:line="240" w:lineRule="auto" w:before="0" w:after="0"/>
        <w:ind w:left="503" w:right="207" w:hanging="360"/>
        <w:jc w:val="left"/>
        <w:rPr>
          <w:sz w:val="20"/>
        </w:rPr>
      </w:pPr>
      <w:r>
        <w:rPr>
          <w:sz w:val="20"/>
        </w:rPr>
        <w:t>Hsieh, JK, Pucci, F, Sundar, SJ, Kondylis, E, </w:t>
      </w:r>
      <w:r>
        <w:rPr>
          <w:b/>
          <w:sz w:val="20"/>
        </w:rPr>
        <w:t>Sharma A</w:t>
      </w:r>
      <w:r>
        <w:rPr>
          <w:sz w:val="20"/>
        </w:rPr>
        <w:t>, Sheikh, S, Vegh,</w:t>
      </w:r>
      <w:r>
        <w:rPr>
          <w:spacing w:val="-2"/>
          <w:sz w:val="20"/>
        </w:rPr>
        <w:t> </w:t>
      </w:r>
      <w:r>
        <w:rPr>
          <w:sz w:val="20"/>
        </w:rPr>
        <w:t>D, Naduvil, AM, Gupta, A, Najm, I, Rammo, R,</w:t>
      </w:r>
      <w:r>
        <w:rPr>
          <w:spacing w:val="-3"/>
          <w:sz w:val="20"/>
        </w:rPr>
        <w:t> </w:t>
      </w:r>
      <w:r>
        <w:rPr>
          <w:sz w:val="20"/>
        </w:rPr>
        <w:t>Bingaman,</w:t>
      </w:r>
      <w:r>
        <w:rPr>
          <w:spacing w:val="-3"/>
          <w:sz w:val="20"/>
        </w:rPr>
        <w:t> </w:t>
      </w:r>
      <w:r>
        <w:rPr>
          <w:sz w:val="20"/>
        </w:rPr>
        <w:t>W,</w:t>
      </w:r>
      <w:r>
        <w:rPr>
          <w:spacing w:val="-3"/>
          <w:sz w:val="20"/>
        </w:rPr>
        <w:t> </w:t>
      </w:r>
      <w:r>
        <w:rPr>
          <w:sz w:val="20"/>
        </w:rPr>
        <w:t>Jehi,</w:t>
      </w:r>
      <w:r>
        <w:rPr>
          <w:spacing w:val="-3"/>
          <w:sz w:val="20"/>
        </w:rPr>
        <w:t> </w:t>
      </w:r>
      <w:r>
        <w:rPr>
          <w:sz w:val="20"/>
        </w:rPr>
        <w:t>L.</w:t>
      </w:r>
      <w:r>
        <w:rPr>
          <w:spacing w:val="-3"/>
          <w:sz w:val="20"/>
        </w:rPr>
        <w:t> </w:t>
      </w:r>
      <w:r>
        <w:rPr>
          <w:sz w:val="20"/>
        </w:rPr>
        <w:t>Beyond</w:t>
      </w:r>
      <w:r>
        <w:rPr>
          <w:spacing w:val="-3"/>
          <w:sz w:val="20"/>
        </w:rPr>
        <w:t> </w:t>
      </w:r>
      <w:r>
        <w:rPr>
          <w:sz w:val="20"/>
        </w:rPr>
        <w:t>Seizure-Freedom:</w:t>
      </w:r>
      <w:r>
        <w:rPr>
          <w:spacing w:val="-4"/>
          <w:sz w:val="20"/>
        </w:rPr>
        <w:t> </w:t>
      </w:r>
      <w:r>
        <w:rPr>
          <w:sz w:val="20"/>
        </w:rPr>
        <w:t>Dissecting</w:t>
      </w:r>
      <w:r>
        <w:rPr>
          <w:spacing w:val="-3"/>
          <w:sz w:val="20"/>
        </w:rPr>
        <w:t> </w:t>
      </w:r>
      <w:r>
        <w:rPr>
          <w:sz w:val="20"/>
        </w:rPr>
        <w:t>Long-Term</w:t>
      </w:r>
      <w:r>
        <w:rPr>
          <w:spacing w:val="-3"/>
          <w:sz w:val="20"/>
        </w:rPr>
        <w:t> </w:t>
      </w:r>
      <w:r>
        <w:rPr>
          <w:sz w:val="20"/>
        </w:rPr>
        <w:t>Seizure</w:t>
      </w:r>
      <w:r>
        <w:rPr>
          <w:spacing w:val="-4"/>
          <w:sz w:val="20"/>
        </w:rPr>
        <w:t> </w:t>
      </w:r>
      <w:r>
        <w:rPr>
          <w:sz w:val="20"/>
        </w:rPr>
        <w:t>Control</w:t>
      </w:r>
      <w:r>
        <w:rPr>
          <w:spacing w:val="-4"/>
          <w:sz w:val="20"/>
        </w:rPr>
        <w:t> </w:t>
      </w:r>
      <w:r>
        <w:rPr>
          <w:sz w:val="20"/>
        </w:rPr>
        <w:t>After</w:t>
      </w:r>
      <w:r>
        <w:rPr>
          <w:spacing w:val="-3"/>
          <w:sz w:val="20"/>
        </w:rPr>
        <w:t> </w:t>
      </w:r>
      <w:r>
        <w:rPr>
          <w:sz w:val="20"/>
        </w:rPr>
        <w:t>Surgical</w:t>
      </w:r>
      <w:r>
        <w:rPr>
          <w:spacing w:val="-4"/>
          <w:sz w:val="20"/>
        </w:rPr>
        <w:t> </w:t>
      </w:r>
      <w:r>
        <w:rPr>
          <w:sz w:val="20"/>
        </w:rPr>
        <w:t>Resection</w:t>
      </w:r>
      <w:r>
        <w:rPr>
          <w:spacing w:val="-3"/>
          <w:sz w:val="20"/>
        </w:rPr>
        <w:t> </w:t>
      </w:r>
      <w:r>
        <w:rPr>
          <w:sz w:val="20"/>
        </w:rPr>
        <w:t>For Drug Resistant Epilepsy. June 2022. American Society for Stereotactic and Functional Neurosurgery. Atlanta, GA.</w:t>
      </w:r>
    </w:p>
    <w:p>
      <w:pPr>
        <w:pStyle w:val="ListParagraph"/>
        <w:numPr>
          <w:ilvl w:val="0"/>
          <w:numId w:val="8"/>
        </w:numPr>
        <w:tabs>
          <w:tab w:pos="504" w:val="left" w:leader="none"/>
        </w:tabs>
        <w:spacing w:line="240" w:lineRule="auto" w:before="229" w:after="0"/>
        <w:ind w:left="504" w:right="168" w:hanging="360"/>
        <w:jc w:val="left"/>
        <w:rPr>
          <w:sz w:val="20"/>
        </w:rPr>
      </w:pPr>
      <w:r>
        <w:rPr>
          <w:color w:val="1F1F1E"/>
          <w:sz w:val="20"/>
        </w:rPr>
        <w:t>Desai,</w:t>
      </w:r>
      <w:r>
        <w:rPr>
          <w:color w:val="1F1F1E"/>
          <w:spacing w:val="-3"/>
          <w:sz w:val="20"/>
        </w:rPr>
        <w:t> </w:t>
      </w:r>
      <w:r>
        <w:rPr>
          <w:color w:val="1F1F1E"/>
          <w:sz w:val="20"/>
        </w:rPr>
        <w:t>A.,</w:t>
      </w:r>
      <w:r>
        <w:rPr>
          <w:color w:val="1F1F1E"/>
          <w:spacing w:val="-3"/>
          <w:sz w:val="20"/>
        </w:rPr>
        <w:t> </w:t>
      </w:r>
      <w:r>
        <w:rPr>
          <w:color w:val="1F1F1E"/>
          <w:sz w:val="20"/>
        </w:rPr>
        <w:t>Sundar,</w:t>
      </w:r>
      <w:r>
        <w:rPr>
          <w:color w:val="1F1F1E"/>
          <w:spacing w:val="-3"/>
          <w:sz w:val="20"/>
        </w:rPr>
        <w:t> </w:t>
      </w:r>
      <w:r>
        <w:rPr>
          <w:color w:val="1F1F1E"/>
          <w:sz w:val="20"/>
        </w:rPr>
        <w:t>SJ,</w:t>
      </w:r>
      <w:r>
        <w:rPr>
          <w:color w:val="1F1F1E"/>
          <w:spacing w:val="-2"/>
          <w:sz w:val="20"/>
        </w:rPr>
        <w:t> </w:t>
      </w:r>
      <w:r>
        <w:rPr>
          <w:color w:val="1F1F1E"/>
          <w:sz w:val="20"/>
        </w:rPr>
        <w:t>Kondylis,</w:t>
      </w:r>
      <w:r>
        <w:rPr>
          <w:color w:val="1F1F1E"/>
          <w:spacing w:val="-2"/>
          <w:sz w:val="20"/>
        </w:rPr>
        <w:t> </w:t>
      </w:r>
      <w:r>
        <w:rPr>
          <w:color w:val="1F1F1E"/>
          <w:sz w:val="20"/>
        </w:rPr>
        <w:t>E,</w:t>
      </w:r>
      <w:r>
        <w:rPr>
          <w:color w:val="1F1F1E"/>
          <w:spacing w:val="-3"/>
          <w:sz w:val="20"/>
        </w:rPr>
        <w:t> </w:t>
      </w:r>
      <w:r>
        <w:rPr>
          <w:b/>
          <w:color w:val="1F1F1E"/>
          <w:sz w:val="20"/>
        </w:rPr>
        <w:t>Sharma,</w:t>
      </w:r>
      <w:r>
        <w:rPr>
          <w:b/>
          <w:color w:val="1F1F1E"/>
          <w:spacing w:val="-2"/>
          <w:sz w:val="20"/>
        </w:rPr>
        <w:t> </w:t>
      </w:r>
      <w:r>
        <w:rPr>
          <w:b/>
          <w:color w:val="1F1F1E"/>
          <w:sz w:val="20"/>
        </w:rPr>
        <w:t>A</w:t>
      </w:r>
      <w:r>
        <w:rPr>
          <w:color w:val="1F1F1E"/>
          <w:sz w:val="20"/>
        </w:rPr>
        <w:t>,</w:t>
      </w:r>
      <w:r>
        <w:rPr>
          <w:color w:val="1F1F1E"/>
          <w:spacing w:val="-2"/>
          <w:sz w:val="20"/>
        </w:rPr>
        <w:t> </w:t>
      </w:r>
      <w:r>
        <w:rPr>
          <w:color w:val="1F1F1E"/>
          <w:sz w:val="20"/>
        </w:rPr>
        <w:t>Patel,</w:t>
      </w:r>
      <w:r>
        <w:rPr>
          <w:color w:val="1F1F1E"/>
          <w:spacing w:val="-2"/>
          <w:sz w:val="20"/>
        </w:rPr>
        <w:t> </w:t>
      </w:r>
      <w:r>
        <w:rPr>
          <w:color w:val="1F1F1E"/>
          <w:sz w:val="20"/>
        </w:rPr>
        <w:t>A,</w:t>
      </w:r>
      <w:r>
        <w:rPr>
          <w:color w:val="1F1F1E"/>
          <w:spacing w:val="-3"/>
          <w:sz w:val="20"/>
        </w:rPr>
        <w:t> </w:t>
      </w:r>
      <w:r>
        <w:rPr>
          <w:color w:val="1F1F1E"/>
          <w:sz w:val="20"/>
        </w:rPr>
        <w:t>Hsieh,</w:t>
      </w:r>
      <w:r>
        <w:rPr>
          <w:color w:val="1F1F1E"/>
          <w:spacing w:val="-3"/>
          <w:sz w:val="20"/>
        </w:rPr>
        <w:t> </w:t>
      </w:r>
      <w:r>
        <w:rPr>
          <w:color w:val="1F1F1E"/>
          <w:sz w:val="20"/>
        </w:rPr>
        <w:t>J,</w:t>
      </w:r>
      <w:r>
        <w:rPr>
          <w:color w:val="1F1F1E"/>
          <w:spacing w:val="-2"/>
          <w:sz w:val="20"/>
        </w:rPr>
        <w:t> </w:t>
      </w:r>
      <w:r>
        <w:rPr>
          <w:color w:val="1F1F1E"/>
          <w:sz w:val="20"/>
        </w:rPr>
        <w:t>Bulacio,</w:t>
      </w:r>
      <w:r>
        <w:rPr>
          <w:color w:val="1F1F1E"/>
          <w:spacing w:val="-2"/>
          <w:sz w:val="20"/>
        </w:rPr>
        <w:t> </w:t>
      </w:r>
      <w:r>
        <w:rPr>
          <w:color w:val="1F1F1E"/>
          <w:sz w:val="20"/>
        </w:rPr>
        <w:t>J,</w:t>
      </w:r>
      <w:r>
        <w:rPr>
          <w:color w:val="1F1F1E"/>
          <w:spacing w:val="-2"/>
          <w:sz w:val="20"/>
        </w:rPr>
        <w:t> </w:t>
      </w:r>
      <w:r>
        <w:rPr>
          <w:color w:val="1F1F1E"/>
          <w:sz w:val="20"/>
        </w:rPr>
        <w:t>Jehi,</w:t>
      </w:r>
      <w:r>
        <w:rPr>
          <w:color w:val="1F1F1E"/>
          <w:spacing w:val="-3"/>
          <w:sz w:val="20"/>
        </w:rPr>
        <w:t> </w:t>
      </w:r>
      <w:r>
        <w:rPr>
          <w:color w:val="1F1F1E"/>
          <w:sz w:val="20"/>
        </w:rPr>
        <w:t>L,</w:t>
      </w:r>
      <w:r>
        <w:rPr>
          <w:color w:val="1F1F1E"/>
          <w:spacing w:val="-3"/>
          <w:sz w:val="20"/>
        </w:rPr>
        <w:t> </w:t>
      </w:r>
      <w:r>
        <w:rPr>
          <w:color w:val="1F1F1E"/>
          <w:sz w:val="20"/>
        </w:rPr>
        <w:t>Bingaman,</w:t>
      </w:r>
      <w:r>
        <w:rPr>
          <w:color w:val="1F1F1E"/>
          <w:spacing w:val="-3"/>
          <w:sz w:val="20"/>
        </w:rPr>
        <w:t> </w:t>
      </w:r>
      <w:r>
        <w:rPr>
          <w:color w:val="1F1F1E"/>
          <w:sz w:val="20"/>
        </w:rPr>
        <w:t>W.</w:t>
      </w:r>
      <w:r>
        <w:rPr>
          <w:color w:val="1F1F1E"/>
          <w:spacing w:val="-2"/>
          <w:sz w:val="20"/>
        </w:rPr>
        <w:t> </w:t>
      </w:r>
      <w:r>
        <w:rPr>
          <w:color w:val="1F1F1E"/>
          <w:sz w:val="20"/>
        </w:rPr>
        <w:t>The</w:t>
      </w:r>
      <w:r>
        <w:rPr>
          <w:color w:val="1F1F1E"/>
          <w:spacing w:val="-3"/>
          <w:sz w:val="20"/>
        </w:rPr>
        <w:t> </w:t>
      </w:r>
      <w:r>
        <w:rPr>
          <w:color w:val="1F1F1E"/>
          <w:sz w:val="20"/>
        </w:rPr>
        <w:t>Safety</w:t>
      </w:r>
      <w:r>
        <w:rPr>
          <w:color w:val="1F1F1E"/>
          <w:spacing w:val="-4"/>
          <w:sz w:val="20"/>
        </w:rPr>
        <w:t> </w:t>
      </w:r>
      <w:r>
        <w:rPr>
          <w:color w:val="1F1F1E"/>
          <w:sz w:val="20"/>
        </w:rPr>
        <w:t>of</w:t>
      </w:r>
      <w:r>
        <w:rPr>
          <w:color w:val="1F1F1E"/>
          <w:spacing w:val="-2"/>
          <w:sz w:val="20"/>
        </w:rPr>
        <w:t> </w:t>
      </w:r>
      <w:r>
        <w:rPr>
          <w:color w:val="1F1F1E"/>
          <w:sz w:val="20"/>
        </w:rPr>
        <w:t>SEEG Use Among Pediatric Patients: the Impact of Skull Thickness. American Association of Neurological Surgeons Annual Scientific Meeting 2022. Philadelphia, Pennsylvania</w:t>
      </w:r>
    </w:p>
    <w:p>
      <w:pPr>
        <w:pStyle w:val="ListParagraph"/>
        <w:numPr>
          <w:ilvl w:val="0"/>
          <w:numId w:val="8"/>
        </w:numPr>
        <w:tabs>
          <w:tab w:pos="503" w:val="left" w:leader="none"/>
        </w:tabs>
        <w:spacing w:line="240" w:lineRule="auto" w:before="229" w:after="0"/>
        <w:ind w:left="503" w:right="440" w:hanging="360"/>
        <w:jc w:val="left"/>
        <w:rPr>
          <w:sz w:val="20"/>
        </w:rPr>
      </w:pPr>
      <w:r>
        <w:rPr>
          <w:sz w:val="20"/>
        </w:rPr>
        <w:t>Rammo, R, Hsieh, J, </w:t>
      </w:r>
      <w:r>
        <w:rPr>
          <w:b/>
          <w:sz w:val="20"/>
        </w:rPr>
        <w:t>Sharma, A</w:t>
      </w:r>
      <w:r>
        <w:rPr>
          <w:sz w:val="20"/>
        </w:rPr>
        <w:t>, Nagel, S, Machado, A. Evaluation of the Efficacy for High Cervical Spinal Cord Stimulators</w:t>
      </w:r>
      <w:r>
        <w:rPr>
          <w:spacing w:val="-4"/>
          <w:sz w:val="20"/>
        </w:rPr>
        <w:t> </w:t>
      </w:r>
      <w:r>
        <w:rPr>
          <w:sz w:val="20"/>
        </w:rPr>
        <w:t>in</w:t>
      </w:r>
      <w:r>
        <w:rPr>
          <w:spacing w:val="-2"/>
          <w:sz w:val="20"/>
        </w:rPr>
        <w:t> </w:t>
      </w:r>
      <w:r>
        <w:rPr>
          <w:sz w:val="20"/>
        </w:rPr>
        <w:t>Chronic</w:t>
      </w:r>
      <w:r>
        <w:rPr>
          <w:spacing w:val="-3"/>
          <w:sz w:val="20"/>
        </w:rPr>
        <w:t> </w:t>
      </w:r>
      <w:r>
        <w:rPr>
          <w:sz w:val="20"/>
        </w:rPr>
        <w:t>Pain.</w:t>
      </w:r>
      <w:r>
        <w:rPr>
          <w:spacing w:val="-2"/>
          <w:sz w:val="20"/>
        </w:rPr>
        <w:t> </w:t>
      </w:r>
      <w:r>
        <w:rPr>
          <w:sz w:val="20"/>
        </w:rPr>
        <w:t>June</w:t>
      </w:r>
      <w:r>
        <w:rPr>
          <w:spacing w:val="-3"/>
          <w:sz w:val="20"/>
        </w:rPr>
        <w:t> </w:t>
      </w:r>
      <w:r>
        <w:rPr>
          <w:sz w:val="20"/>
        </w:rPr>
        <w:t>2020.</w:t>
      </w:r>
      <w:r>
        <w:rPr>
          <w:spacing w:val="-2"/>
          <w:sz w:val="20"/>
        </w:rPr>
        <w:t> </w:t>
      </w:r>
      <w:r>
        <w:rPr>
          <w:sz w:val="20"/>
        </w:rPr>
        <w:t>American</w:t>
      </w:r>
      <w:r>
        <w:rPr>
          <w:spacing w:val="-2"/>
          <w:sz w:val="20"/>
        </w:rPr>
        <w:t> </w:t>
      </w:r>
      <w:r>
        <w:rPr>
          <w:sz w:val="20"/>
        </w:rPr>
        <w:t>Society</w:t>
      </w:r>
      <w:r>
        <w:rPr>
          <w:spacing w:val="-4"/>
          <w:sz w:val="20"/>
        </w:rPr>
        <w:t> </w:t>
      </w:r>
      <w:r>
        <w:rPr>
          <w:sz w:val="20"/>
        </w:rPr>
        <w:t>for</w:t>
      </w:r>
      <w:r>
        <w:rPr>
          <w:spacing w:val="-2"/>
          <w:sz w:val="20"/>
        </w:rPr>
        <w:t> </w:t>
      </w:r>
      <w:r>
        <w:rPr>
          <w:sz w:val="20"/>
        </w:rPr>
        <w:t>Stereotactic</w:t>
      </w:r>
      <w:r>
        <w:rPr>
          <w:spacing w:val="-3"/>
          <w:sz w:val="20"/>
        </w:rPr>
        <w:t> </w:t>
      </w:r>
      <w:r>
        <w:rPr>
          <w:sz w:val="20"/>
        </w:rPr>
        <w:t>and</w:t>
      </w:r>
      <w:r>
        <w:rPr>
          <w:spacing w:val="-2"/>
          <w:sz w:val="20"/>
        </w:rPr>
        <w:t> </w:t>
      </w:r>
      <w:r>
        <w:rPr>
          <w:sz w:val="20"/>
        </w:rPr>
        <w:t>Functional</w:t>
      </w:r>
      <w:r>
        <w:rPr>
          <w:spacing w:val="-6"/>
          <w:sz w:val="20"/>
        </w:rPr>
        <w:t> </w:t>
      </w:r>
      <w:r>
        <w:rPr>
          <w:sz w:val="20"/>
        </w:rPr>
        <w:t>Neurosurgery.</w:t>
      </w:r>
      <w:r>
        <w:rPr>
          <w:spacing w:val="-2"/>
          <w:sz w:val="20"/>
        </w:rPr>
        <w:t> </w:t>
      </w:r>
      <w:r>
        <w:rPr>
          <w:sz w:val="20"/>
        </w:rPr>
        <w:t>Boston,</w:t>
      </w:r>
      <w:r>
        <w:rPr>
          <w:spacing w:val="-2"/>
          <w:sz w:val="20"/>
        </w:rPr>
        <w:t> </w:t>
      </w:r>
      <w:r>
        <w:rPr>
          <w:sz w:val="20"/>
        </w:rPr>
        <w:t>MA.</w:t>
      </w:r>
    </w:p>
    <w:p>
      <w:pPr>
        <w:pStyle w:val="BodyText"/>
        <w:spacing w:before="2"/>
      </w:pPr>
    </w:p>
    <w:p>
      <w:pPr>
        <w:pStyle w:val="ListParagraph"/>
        <w:numPr>
          <w:ilvl w:val="0"/>
          <w:numId w:val="8"/>
        </w:numPr>
        <w:tabs>
          <w:tab w:pos="503" w:val="left" w:leader="none"/>
        </w:tabs>
        <w:spacing w:line="240" w:lineRule="auto" w:before="0" w:after="0"/>
        <w:ind w:left="503" w:right="469" w:hanging="360"/>
        <w:jc w:val="left"/>
        <w:rPr>
          <w:sz w:val="20"/>
        </w:rPr>
      </w:pPr>
      <w:r>
        <w:rPr>
          <w:sz w:val="20"/>
        </w:rPr>
        <w:t>Feldman,</w:t>
      </w:r>
      <w:r>
        <w:rPr>
          <w:spacing w:val="-2"/>
          <w:sz w:val="20"/>
        </w:rPr>
        <w:t> </w:t>
      </w:r>
      <w:r>
        <w:rPr>
          <w:sz w:val="20"/>
        </w:rPr>
        <w:t>L,</w:t>
      </w:r>
      <w:r>
        <w:rPr>
          <w:spacing w:val="-2"/>
          <w:sz w:val="20"/>
        </w:rPr>
        <w:t> </w:t>
      </w:r>
      <w:r>
        <w:rPr>
          <w:sz w:val="20"/>
        </w:rPr>
        <w:t>Krishnan,</w:t>
      </w:r>
      <w:r>
        <w:rPr>
          <w:spacing w:val="-2"/>
          <w:sz w:val="20"/>
        </w:rPr>
        <w:t> </w:t>
      </w:r>
      <w:r>
        <w:rPr>
          <w:sz w:val="20"/>
        </w:rPr>
        <w:t>B,</w:t>
      </w:r>
      <w:r>
        <w:rPr>
          <w:spacing w:val="-2"/>
          <w:sz w:val="20"/>
        </w:rPr>
        <w:t> </w:t>
      </w:r>
      <w:r>
        <w:rPr>
          <w:sz w:val="20"/>
        </w:rPr>
        <w:t>Alexopoulos,</w:t>
      </w:r>
      <w:r>
        <w:rPr>
          <w:spacing w:val="-2"/>
          <w:sz w:val="20"/>
        </w:rPr>
        <w:t> </w:t>
      </w:r>
      <w:r>
        <w:rPr>
          <w:sz w:val="20"/>
        </w:rPr>
        <w:t>A,</w:t>
      </w:r>
      <w:r>
        <w:rPr>
          <w:spacing w:val="-2"/>
          <w:sz w:val="20"/>
        </w:rPr>
        <w:t> </w:t>
      </w:r>
      <w:r>
        <w:rPr>
          <w:sz w:val="20"/>
        </w:rPr>
        <w:t>Mackow,</w:t>
      </w:r>
      <w:r>
        <w:rPr>
          <w:spacing w:val="-5"/>
          <w:sz w:val="20"/>
        </w:rPr>
        <w:t> </w:t>
      </w:r>
      <w:r>
        <w:rPr>
          <w:sz w:val="20"/>
        </w:rPr>
        <w:t>M,</w:t>
      </w:r>
      <w:r>
        <w:rPr>
          <w:spacing w:val="-2"/>
          <w:sz w:val="20"/>
        </w:rPr>
        <w:t> </w:t>
      </w:r>
      <w:r>
        <w:rPr>
          <w:sz w:val="20"/>
        </w:rPr>
        <w:t>Taylor,</w:t>
      </w:r>
      <w:r>
        <w:rPr>
          <w:spacing w:val="-2"/>
          <w:sz w:val="20"/>
        </w:rPr>
        <w:t> </w:t>
      </w:r>
      <w:r>
        <w:rPr>
          <w:sz w:val="20"/>
        </w:rPr>
        <w:t>K,</w:t>
      </w:r>
      <w:r>
        <w:rPr>
          <w:spacing w:val="-2"/>
          <w:sz w:val="20"/>
        </w:rPr>
        <w:t> </w:t>
      </w:r>
      <w:r>
        <w:rPr>
          <w:sz w:val="20"/>
        </w:rPr>
        <w:t>Kobayashi,</w:t>
      </w:r>
      <w:r>
        <w:rPr>
          <w:spacing w:val="-2"/>
          <w:sz w:val="20"/>
        </w:rPr>
        <w:t> </w:t>
      </w:r>
      <w:r>
        <w:rPr>
          <w:sz w:val="20"/>
        </w:rPr>
        <w:t>K,</w:t>
      </w:r>
      <w:r>
        <w:rPr>
          <w:spacing w:val="-2"/>
          <w:sz w:val="20"/>
        </w:rPr>
        <w:t> </w:t>
      </w:r>
      <w:r>
        <w:rPr>
          <w:b/>
          <w:sz w:val="20"/>
        </w:rPr>
        <w:t>Sharma,</w:t>
      </w:r>
      <w:r>
        <w:rPr>
          <w:b/>
          <w:spacing w:val="-2"/>
          <w:sz w:val="20"/>
        </w:rPr>
        <w:t> </w:t>
      </w:r>
      <w:r>
        <w:rPr>
          <w:b/>
          <w:sz w:val="20"/>
        </w:rPr>
        <w:t>A</w:t>
      </w:r>
      <w:r>
        <w:rPr>
          <w:sz w:val="20"/>
        </w:rPr>
        <w:t>,</w:t>
      </w:r>
      <w:r>
        <w:rPr>
          <w:spacing w:val="-2"/>
          <w:sz w:val="20"/>
        </w:rPr>
        <w:t> </w:t>
      </w:r>
      <w:r>
        <w:rPr>
          <w:sz w:val="20"/>
        </w:rPr>
        <w:t>Bulacio,</w:t>
      </w:r>
      <w:r>
        <w:rPr>
          <w:spacing w:val="-2"/>
          <w:sz w:val="20"/>
        </w:rPr>
        <w:t> </w:t>
      </w:r>
      <w:r>
        <w:rPr>
          <w:sz w:val="20"/>
        </w:rPr>
        <w:t>J,</w:t>
      </w:r>
      <w:r>
        <w:rPr>
          <w:spacing w:val="-2"/>
          <w:sz w:val="20"/>
        </w:rPr>
        <w:t> </w:t>
      </w:r>
      <w:r>
        <w:rPr>
          <w:sz w:val="20"/>
        </w:rPr>
        <w:t>Chauvel,</w:t>
      </w:r>
      <w:r>
        <w:rPr>
          <w:spacing w:val="-2"/>
          <w:sz w:val="20"/>
        </w:rPr>
        <w:t> </w:t>
      </w:r>
      <w:r>
        <w:rPr>
          <w:sz w:val="20"/>
        </w:rPr>
        <w:t>P, Najm, I, Bingaman, W, Gonzalez-Martinez, J, Nair, D. Brain-Responsive Neurostimulation Guided by Stereo-EEG. Presented November 2018. American Epilepsy Society Annual Meeting. New Orleans, Louisiana.</w:t>
      </w:r>
    </w:p>
    <w:p>
      <w:pPr>
        <w:pStyle w:val="ListParagraph"/>
        <w:numPr>
          <w:ilvl w:val="0"/>
          <w:numId w:val="8"/>
        </w:numPr>
        <w:tabs>
          <w:tab w:pos="503" w:val="left" w:leader="none"/>
        </w:tabs>
        <w:spacing w:line="240" w:lineRule="auto" w:before="229" w:after="0"/>
        <w:ind w:left="503" w:right="185" w:hanging="360"/>
        <w:jc w:val="left"/>
        <w:rPr>
          <w:sz w:val="20"/>
        </w:rPr>
      </w:pPr>
      <w:r>
        <w:rPr>
          <w:b/>
          <w:sz w:val="20"/>
        </w:rPr>
        <w:t>Sharma,</w:t>
      </w:r>
      <w:r>
        <w:rPr>
          <w:b/>
          <w:spacing w:val="-2"/>
          <w:sz w:val="20"/>
        </w:rPr>
        <w:t> </w:t>
      </w:r>
      <w:r>
        <w:rPr>
          <w:b/>
          <w:sz w:val="20"/>
        </w:rPr>
        <w:t>A,</w:t>
      </w:r>
      <w:r>
        <w:rPr>
          <w:b/>
          <w:spacing w:val="-2"/>
          <w:sz w:val="20"/>
        </w:rPr>
        <w:t> </w:t>
      </w:r>
      <w:r>
        <w:rPr>
          <w:sz w:val="20"/>
        </w:rPr>
        <w:t>Mehdi,</w:t>
      </w:r>
      <w:r>
        <w:rPr>
          <w:spacing w:val="-2"/>
          <w:sz w:val="20"/>
        </w:rPr>
        <w:t> </w:t>
      </w:r>
      <w:r>
        <w:rPr>
          <w:sz w:val="20"/>
        </w:rPr>
        <w:t>S,</w:t>
      </w:r>
      <w:r>
        <w:rPr>
          <w:spacing w:val="-2"/>
          <w:sz w:val="20"/>
        </w:rPr>
        <w:t> </w:t>
      </w:r>
      <w:r>
        <w:rPr>
          <w:sz w:val="20"/>
        </w:rPr>
        <w:t>Vallabh,</w:t>
      </w:r>
      <w:r>
        <w:rPr>
          <w:spacing w:val="-2"/>
          <w:sz w:val="20"/>
        </w:rPr>
        <w:t> </w:t>
      </w:r>
      <w:r>
        <w:rPr>
          <w:sz w:val="20"/>
        </w:rPr>
        <w:t>S,</w:t>
      </w:r>
      <w:r>
        <w:rPr>
          <w:spacing w:val="-2"/>
          <w:sz w:val="20"/>
        </w:rPr>
        <w:t> </w:t>
      </w:r>
      <w:r>
        <w:rPr>
          <w:sz w:val="20"/>
        </w:rPr>
        <w:t>Hu,</w:t>
      </w:r>
      <w:r>
        <w:rPr>
          <w:spacing w:val="-2"/>
          <w:sz w:val="20"/>
        </w:rPr>
        <w:t> </w:t>
      </w:r>
      <w:r>
        <w:rPr>
          <w:sz w:val="20"/>
        </w:rPr>
        <w:t>E,</w:t>
      </w:r>
      <w:r>
        <w:rPr>
          <w:spacing w:val="-5"/>
          <w:sz w:val="20"/>
        </w:rPr>
        <w:t> </w:t>
      </w:r>
      <w:r>
        <w:rPr>
          <w:sz w:val="20"/>
        </w:rPr>
        <w:t>Tanenbaum,</w:t>
      </w:r>
      <w:r>
        <w:rPr>
          <w:spacing w:val="-2"/>
          <w:sz w:val="20"/>
        </w:rPr>
        <w:t> </w:t>
      </w:r>
      <w:r>
        <w:rPr>
          <w:sz w:val="20"/>
        </w:rPr>
        <w:t>JE,</w:t>
      </w:r>
      <w:r>
        <w:rPr>
          <w:spacing w:val="-2"/>
          <w:sz w:val="20"/>
        </w:rPr>
        <w:t> </w:t>
      </w:r>
      <w:r>
        <w:rPr>
          <w:sz w:val="20"/>
        </w:rPr>
        <w:t>Steinmetz,</w:t>
      </w:r>
      <w:r>
        <w:rPr>
          <w:spacing w:val="-2"/>
          <w:sz w:val="20"/>
        </w:rPr>
        <w:t> </w:t>
      </w:r>
      <w:r>
        <w:rPr>
          <w:sz w:val="20"/>
        </w:rPr>
        <w:t>MP,</w:t>
      </w:r>
      <w:r>
        <w:rPr>
          <w:spacing w:val="-2"/>
          <w:sz w:val="20"/>
        </w:rPr>
        <w:t> </w:t>
      </w:r>
      <w:r>
        <w:rPr>
          <w:sz w:val="20"/>
        </w:rPr>
        <w:t>Benzel,</w:t>
      </w:r>
      <w:r>
        <w:rPr>
          <w:spacing w:val="-2"/>
          <w:sz w:val="20"/>
        </w:rPr>
        <w:t> </w:t>
      </w:r>
      <w:r>
        <w:rPr>
          <w:sz w:val="20"/>
        </w:rPr>
        <w:t>EC,</w:t>
      </w:r>
      <w:r>
        <w:rPr>
          <w:spacing w:val="-2"/>
          <w:sz w:val="20"/>
        </w:rPr>
        <w:t> </w:t>
      </w:r>
      <w:r>
        <w:rPr>
          <w:sz w:val="20"/>
        </w:rPr>
        <w:t>Mroz,</w:t>
      </w:r>
      <w:r>
        <w:rPr>
          <w:spacing w:val="-2"/>
          <w:sz w:val="20"/>
        </w:rPr>
        <w:t> </w:t>
      </w:r>
      <w:r>
        <w:rPr>
          <w:sz w:val="20"/>
        </w:rPr>
        <w:t>TE,</w:t>
      </w:r>
      <w:r>
        <w:rPr>
          <w:spacing w:val="-2"/>
          <w:sz w:val="20"/>
        </w:rPr>
        <w:t> </w:t>
      </w:r>
      <w:r>
        <w:rPr>
          <w:sz w:val="20"/>
        </w:rPr>
        <w:t>Savage,</w:t>
      </w:r>
      <w:r>
        <w:rPr>
          <w:spacing w:val="-2"/>
          <w:sz w:val="20"/>
        </w:rPr>
        <w:t> </w:t>
      </w:r>
      <w:r>
        <w:rPr>
          <w:sz w:val="20"/>
        </w:rPr>
        <w:t>J.</w:t>
      </w:r>
      <w:r>
        <w:rPr>
          <w:spacing w:val="-3"/>
          <w:sz w:val="20"/>
        </w:rPr>
        <w:t> </w:t>
      </w:r>
      <w:r>
        <w:rPr>
          <w:color w:val="212121"/>
          <w:sz w:val="20"/>
        </w:rPr>
        <w:t>A</w:t>
      </w:r>
      <w:r>
        <w:rPr>
          <w:color w:val="212121"/>
          <w:spacing w:val="-3"/>
          <w:sz w:val="20"/>
        </w:rPr>
        <w:t> </w:t>
      </w:r>
      <w:r>
        <w:rPr>
          <w:color w:val="212121"/>
          <w:sz w:val="20"/>
        </w:rPr>
        <w:t>Predictive Nomogram for Clinical Outcomes following Surgical Correction of Adult Spinal Deformity. </w:t>
      </w:r>
      <w:r>
        <w:rPr>
          <w:sz w:val="20"/>
        </w:rPr>
        <w:t>Presented October 2017. Congress of Neurological Surgeons Annual Meeting. Boston, Massachusetts.</w:t>
      </w:r>
    </w:p>
    <w:p>
      <w:pPr>
        <w:pStyle w:val="ListParagraph"/>
        <w:numPr>
          <w:ilvl w:val="0"/>
          <w:numId w:val="8"/>
        </w:numPr>
        <w:tabs>
          <w:tab w:pos="504" w:val="left" w:leader="none"/>
        </w:tabs>
        <w:spacing w:line="240" w:lineRule="auto" w:before="229" w:after="0"/>
        <w:ind w:left="504" w:right="589" w:hanging="360"/>
        <w:jc w:val="left"/>
        <w:rPr>
          <w:sz w:val="20"/>
        </w:rPr>
      </w:pPr>
      <w:r>
        <w:rPr>
          <w:sz w:val="20"/>
        </w:rPr>
        <w:t>Ajiboye, RM, Alas, H, Mosich, G, </w:t>
      </w:r>
      <w:r>
        <w:rPr>
          <w:b/>
          <w:sz w:val="20"/>
        </w:rPr>
        <w:t>Sharma, A</w:t>
      </w:r>
      <w:r>
        <w:rPr>
          <w:sz w:val="20"/>
        </w:rPr>
        <w:t>, Pourtaheri, S. </w:t>
      </w:r>
      <w:r>
        <w:rPr>
          <w:color w:val="212121"/>
          <w:sz w:val="20"/>
        </w:rPr>
        <w:t>Radiographic and Clinical Outcomes of Anterior and Transforaminal</w:t>
      </w:r>
      <w:r>
        <w:rPr>
          <w:color w:val="212121"/>
          <w:spacing w:val="-6"/>
          <w:sz w:val="20"/>
        </w:rPr>
        <w:t> </w:t>
      </w:r>
      <w:r>
        <w:rPr>
          <w:color w:val="212121"/>
          <w:sz w:val="20"/>
        </w:rPr>
        <w:t>Lumbar</w:t>
      </w:r>
      <w:r>
        <w:rPr>
          <w:color w:val="212121"/>
          <w:spacing w:val="-2"/>
          <w:sz w:val="20"/>
        </w:rPr>
        <w:t> </w:t>
      </w:r>
      <w:r>
        <w:rPr>
          <w:color w:val="212121"/>
          <w:sz w:val="20"/>
        </w:rPr>
        <w:t>Interbody</w:t>
      </w:r>
      <w:r>
        <w:rPr>
          <w:color w:val="212121"/>
          <w:spacing w:val="-2"/>
          <w:sz w:val="20"/>
        </w:rPr>
        <w:t> </w:t>
      </w:r>
      <w:r>
        <w:rPr>
          <w:color w:val="212121"/>
          <w:sz w:val="20"/>
        </w:rPr>
        <w:t>Fusions</w:t>
      </w:r>
      <w:r>
        <w:rPr>
          <w:color w:val="212121"/>
          <w:spacing w:val="-4"/>
          <w:sz w:val="20"/>
        </w:rPr>
        <w:t> </w:t>
      </w:r>
      <w:r>
        <w:rPr>
          <w:color w:val="212121"/>
          <w:sz w:val="20"/>
        </w:rPr>
        <w:t>Which</w:t>
      </w:r>
      <w:r>
        <w:rPr>
          <w:color w:val="212121"/>
          <w:spacing w:val="-2"/>
          <w:sz w:val="20"/>
        </w:rPr>
        <w:t> </w:t>
      </w:r>
      <w:r>
        <w:rPr>
          <w:color w:val="212121"/>
          <w:sz w:val="20"/>
        </w:rPr>
        <w:t>is</w:t>
      </w:r>
      <w:r>
        <w:rPr>
          <w:color w:val="212121"/>
          <w:spacing w:val="-4"/>
          <w:sz w:val="20"/>
        </w:rPr>
        <w:t> </w:t>
      </w:r>
      <w:r>
        <w:rPr>
          <w:color w:val="212121"/>
          <w:sz w:val="20"/>
        </w:rPr>
        <w:t>Better?</w:t>
      </w:r>
      <w:r>
        <w:rPr>
          <w:color w:val="212121"/>
          <w:spacing w:val="-3"/>
          <w:sz w:val="20"/>
        </w:rPr>
        <w:t> </w:t>
      </w:r>
      <w:r>
        <w:rPr>
          <w:color w:val="212121"/>
          <w:sz w:val="20"/>
        </w:rPr>
        <w:t>Presented</w:t>
      </w:r>
      <w:r>
        <w:rPr>
          <w:color w:val="212121"/>
          <w:spacing w:val="-2"/>
          <w:sz w:val="20"/>
        </w:rPr>
        <w:t> </w:t>
      </w:r>
      <w:r>
        <w:rPr>
          <w:color w:val="212121"/>
          <w:sz w:val="20"/>
        </w:rPr>
        <w:t>October</w:t>
      </w:r>
      <w:r>
        <w:rPr>
          <w:color w:val="212121"/>
          <w:spacing w:val="-2"/>
          <w:sz w:val="20"/>
        </w:rPr>
        <w:t> </w:t>
      </w:r>
      <w:r>
        <w:rPr>
          <w:color w:val="212121"/>
          <w:sz w:val="20"/>
        </w:rPr>
        <w:t>2017.</w:t>
      </w:r>
      <w:r>
        <w:rPr>
          <w:color w:val="212121"/>
          <w:spacing w:val="-5"/>
          <w:sz w:val="20"/>
        </w:rPr>
        <w:t> </w:t>
      </w:r>
      <w:r>
        <w:rPr>
          <w:color w:val="212121"/>
          <w:sz w:val="20"/>
        </w:rPr>
        <w:t>North</w:t>
      </w:r>
      <w:r>
        <w:rPr>
          <w:color w:val="212121"/>
          <w:spacing w:val="-2"/>
          <w:sz w:val="20"/>
        </w:rPr>
        <w:t> </w:t>
      </w:r>
      <w:r>
        <w:rPr>
          <w:color w:val="212121"/>
          <w:sz w:val="20"/>
        </w:rPr>
        <w:t>American</w:t>
      </w:r>
      <w:r>
        <w:rPr>
          <w:color w:val="212121"/>
          <w:spacing w:val="-2"/>
          <w:sz w:val="20"/>
        </w:rPr>
        <w:t> </w:t>
      </w:r>
      <w:r>
        <w:rPr>
          <w:color w:val="212121"/>
          <w:sz w:val="20"/>
        </w:rPr>
        <w:t>Spine</w:t>
      </w:r>
      <w:r>
        <w:rPr>
          <w:color w:val="212121"/>
          <w:spacing w:val="-3"/>
          <w:sz w:val="20"/>
        </w:rPr>
        <w:t> </w:t>
      </w:r>
      <w:r>
        <w:rPr>
          <w:color w:val="212121"/>
          <w:sz w:val="20"/>
        </w:rPr>
        <w:t>Society Annual Meeting. Orlando, Florida.</w:t>
      </w:r>
    </w:p>
    <w:p>
      <w:pPr>
        <w:pStyle w:val="BodyText"/>
        <w:spacing w:before="2"/>
      </w:pPr>
    </w:p>
    <w:p>
      <w:pPr>
        <w:pStyle w:val="ListParagraph"/>
        <w:numPr>
          <w:ilvl w:val="0"/>
          <w:numId w:val="8"/>
        </w:numPr>
        <w:tabs>
          <w:tab w:pos="504" w:val="left" w:leader="none"/>
        </w:tabs>
        <w:spacing w:line="240" w:lineRule="auto" w:before="0" w:after="0"/>
        <w:ind w:left="504" w:right="296" w:hanging="360"/>
        <w:jc w:val="left"/>
        <w:rPr>
          <w:sz w:val="20"/>
        </w:rPr>
      </w:pPr>
      <w:r>
        <w:rPr>
          <w:sz w:val="20"/>
        </w:rPr>
        <w:t>Ajiboye, RM, Alas, H, Mosich, G, </w:t>
      </w:r>
      <w:r>
        <w:rPr>
          <w:b/>
          <w:sz w:val="20"/>
        </w:rPr>
        <w:t>Sharma, A</w:t>
      </w:r>
      <w:r>
        <w:rPr>
          <w:sz w:val="20"/>
        </w:rPr>
        <w:t>, Pourtaheri, S. </w:t>
      </w:r>
      <w:r>
        <w:rPr>
          <w:color w:val="212121"/>
          <w:sz w:val="20"/>
        </w:rPr>
        <w:t>Radiographic and Clinical Outcomes of Anterior and Transforaminal</w:t>
      </w:r>
      <w:r>
        <w:rPr>
          <w:color w:val="212121"/>
          <w:spacing w:val="-6"/>
          <w:sz w:val="20"/>
        </w:rPr>
        <w:t> </w:t>
      </w:r>
      <w:r>
        <w:rPr>
          <w:color w:val="212121"/>
          <w:sz w:val="20"/>
        </w:rPr>
        <w:t>Lumbar</w:t>
      </w:r>
      <w:r>
        <w:rPr>
          <w:color w:val="212121"/>
          <w:spacing w:val="-3"/>
          <w:sz w:val="20"/>
        </w:rPr>
        <w:t> </w:t>
      </w:r>
      <w:r>
        <w:rPr>
          <w:color w:val="212121"/>
          <w:sz w:val="20"/>
        </w:rPr>
        <w:t>Interbody</w:t>
      </w:r>
      <w:r>
        <w:rPr>
          <w:color w:val="212121"/>
          <w:spacing w:val="-3"/>
          <w:sz w:val="20"/>
        </w:rPr>
        <w:t> </w:t>
      </w:r>
      <w:r>
        <w:rPr>
          <w:color w:val="212121"/>
          <w:sz w:val="20"/>
        </w:rPr>
        <w:t>Fusions:</w:t>
      </w:r>
      <w:r>
        <w:rPr>
          <w:color w:val="212121"/>
          <w:spacing w:val="-4"/>
          <w:sz w:val="20"/>
        </w:rPr>
        <w:t> </w:t>
      </w:r>
      <w:r>
        <w:rPr>
          <w:color w:val="212121"/>
          <w:sz w:val="20"/>
        </w:rPr>
        <w:t>A</w:t>
      </w:r>
      <w:r>
        <w:rPr>
          <w:color w:val="212121"/>
          <w:spacing w:val="-4"/>
          <w:sz w:val="20"/>
        </w:rPr>
        <w:t> </w:t>
      </w:r>
      <w:r>
        <w:rPr>
          <w:color w:val="212121"/>
          <w:sz w:val="20"/>
        </w:rPr>
        <w:t>Systematic</w:t>
      </w:r>
      <w:r>
        <w:rPr>
          <w:color w:val="212121"/>
          <w:spacing w:val="-4"/>
          <w:sz w:val="20"/>
        </w:rPr>
        <w:t> </w:t>
      </w:r>
      <w:r>
        <w:rPr>
          <w:color w:val="212121"/>
          <w:sz w:val="20"/>
        </w:rPr>
        <w:t>Review</w:t>
      </w:r>
      <w:r>
        <w:rPr>
          <w:color w:val="212121"/>
          <w:spacing w:val="-4"/>
          <w:sz w:val="20"/>
        </w:rPr>
        <w:t> </w:t>
      </w:r>
      <w:r>
        <w:rPr>
          <w:color w:val="212121"/>
          <w:sz w:val="20"/>
        </w:rPr>
        <w:t>and</w:t>
      </w:r>
      <w:r>
        <w:rPr>
          <w:color w:val="212121"/>
          <w:spacing w:val="-3"/>
          <w:sz w:val="20"/>
        </w:rPr>
        <w:t> </w:t>
      </w:r>
      <w:r>
        <w:rPr>
          <w:color w:val="212121"/>
          <w:sz w:val="20"/>
        </w:rPr>
        <w:t>Meta-Analysis</w:t>
      </w:r>
      <w:r>
        <w:rPr>
          <w:color w:val="212121"/>
          <w:spacing w:val="-5"/>
          <w:sz w:val="20"/>
        </w:rPr>
        <w:t> </w:t>
      </w:r>
      <w:r>
        <w:rPr>
          <w:color w:val="212121"/>
          <w:sz w:val="20"/>
        </w:rPr>
        <w:t>of</w:t>
      </w:r>
      <w:r>
        <w:rPr>
          <w:color w:val="212121"/>
          <w:spacing w:val="-3"/>
          <w:sz w:val="20"/>
        </w:rPr>
        <w:t> </w:t>
      </w:r>
      <w:r>
        <w:rPr>
          <w:color w:val="212121"/>
          <w:sz w:val="20"/>
        </w:rPr>
        <w:t>Comparative</w:t>
      </w:r>
      <w:r>
        <w:rPr>
          <w:color w:val="212121"/>
          <w:spacing w:val="-4"/>
          <w:sz w:val="20"/>
        </w:rPr>
        <w:t> </w:t>
      </w:r>
      <w:r>
        <w:rPr>
          <w:color w:val="212121"/>
          <w:sz w:val="20"/>
        </w:rPr>
        <w:t>Studies.</w:t>
      </w:r>
      <w:r>
        <w:rPr>
          <w:color w:val="212121"/>
          <w:spacing w:val="-3"/>
          <w:sz w:val="20"/>
        </w:rPr>
        <w:t> </w:t>
      </w:r>
      <w:r>
        <w:rPr>
          <w:color w:val="212121"/>
          <w:sz w:val="20"/>
        </w:rPr>
        <w:t>Presented April 2017. Lumbar Spine Research Society Annual Meeting. Chicago, Illinois.</w:t>
      </w:r>
    </w:p>
    <w:p>
      <w:pPr>
        <w:pStyle w:val="ListParagraph"/>
        <w:numPr>
          <w:ilvl w:val="0"/>
          <w:numId w:val="8"/>
        </w:numPr>
        <w:tabs>
          <w:tab w:pos="503" w:val="left" w:leader="none"/>
        </w:tabs>
        <w:spacing w:line="240" w:lineRule="auto" w:before="229" w:after="0"/>
        <w:ind w:left="503" w:right="290" w:hanging="360"/>
        <w:jc w:val="left"/>
        <w:rPr>
          <w:sz w:val="20"/>
        </w:rPr>
      </w:pPr>
      <w:r>
        <w:rPr>
          <w:b/>
          <w:color w:val="212121"/>
          <w:sz w:val="20"/>
        </w:rPr>
        <w:t>Sharma,</w:t>
      </w:r>
      <w:r>
        <w:rPr>
          <w:b/>
          <w:color w:val="212121"/>
          <w:spacing w:val="-2"/>
          <w:sz w:val="20"/>
        </w:rPr>
        <w:t> </w:t>
      </w:r>
      <w:r>
        <w:rPr>
          <w:b/>
          <w:color w:val="212121"/>
          <w:sz w:val="20"/>
        </w:rPr>
        <w:t>A</w:t>
      </w:r>
      <w:r>
        <w:rPr>
          <w:color w:val="212121"/>
          <w:sz w:val="20"/>
        </w:rPr>
        <w:t>,</w:t>
      </w:r>
      <w:r>
        <w:rPr>
          <w:color w:val="212121"/>
          <w:spacing w:val="-2"/>
          <w:sz w:val="20"/>
        </w:rPr>
        <w:t> </w:t>
      </w:r>
      <w:r>
        <w:rPr>
          <w:color w:val="212121"/>
          <w:sz w:val="20"/>
        </w:rPr>
        <w:t>Mehdi,</w:t>
      </w:r>
      <w:r>
        <w:rPr>
          <w:color w:val="212121"/>
          <w:spacing w:val="-2"/>
          <w:sz w:val="20"/>
        </w:rPr>
        <w:t> </w:t>
      </w:r>
      <w:r>
        <w:rPr>
          <w:color w:val="212121"/>
          <w:sz w:val="20"/>
        </w:rPr>
        <w:t>S,</w:t>
      </w:r>
      <w:r>
        <w:rPr>
          <w:color w:val="212121"/>
          <w:spacing w:val="-2"/>
          <w:sz w:val="20"/>
        </w:rPr>
        <w:t> </w:t>
      </w:r>
      <w:r>
        <w:rPr>
          <w:color w:val="212121"/>
          <w:sz w:val="20"/>
        </w:rPr>
        <w:t>Vallabh,</w:t>
      </w:r>
      <w:r>
        <w:rPr>
          <w:color w:val="212121"/>
          <w:spacing w:val="-2"/>
          <w:sz w:val="20"/>
        </w:rPr>
        <w:t> </w:t>
      </w:r>
      <w:r>
        <w:rPr>
          <w:color w:val="212121"/>
          <w:sz w:val="20"/>
        </w:rPr>
        <w:t>S,</w:t>
      </w:r>
      <w:r>
        <w:rPr>
          <w:color w:val="212121"/>
          <w:spacing w:val="-2"/>
          <w:sz w:val="20"/>
        </w:rPr>
        <w:t> </w:t>
      </w:r>
      <w:r>
        <w:rPr>
          <w:color w:val="212121"/>
          <w:sz w:val="20"/>
        </w:rPr>
        <w:t>Hu,</w:t>
      </w:r>
      <w:r>
        <w:rPr>
          <w:color w:val="212121"/>
          <w:spacing w:val="-2"/>
          <w:sz w:val="20"/>
        </w:rPr>
        <w:t> </w:t>
      </w:r>
      <w:r>
        <w:rPr>
          <w:color w:val="212121"/>
          <w:sz w:val="20"/>
        </w:rPr>
        <w:t>E,</w:t>
      </w:r>
      <w:r>
        <w:rPr>
          <w:color w:val="212121"/>
          <w:spacing w:val="-5"/>
          <w:sz w:val="20"/>
        </w:rPr>
        <w:t> </w:t>
      </w:r>
      <w:r>
        <w:rPr>
          <w:color w:val="212121"/>
          <w:sz w:val="20"/>
        </w:rPr>
        <w:t>Tanenbaum,</w:t>
      </w:r>
      <w:r>
        <w:rPr>
          <w:color w:val="212121"/>
          <w:spacing w:val="-2"/>
          <w:sz w:val="20"/>
        </w:rPr>
        <w:t> </w:t>
      </w:r>
      <w:r>
        <w:rPr>
          <w:color w:val="212121"/>
          <w:sz w:val="20"/>
        </w:rPr>
        <w:t>J,</w:t>
      </w:r>
      <w:r>
        <w:rPr>
          <w:color w:val="212121"/>
          <w:spacing w:val="-2"/>
          <w:sz w:val="20"/>
        </w:rPr>
        <w:t> </w:t>
      </w:r>
      <w:r>
        <w:rPr>
          <w:color w:val="212121"/>
          <w:sz w:val="20"/>
        </w:rPr>
        <w:t>Hogue,</w:t>
      </w:r>
      <w:r>
        <w:rPr>
          <w:color w:val="212121"/>
          <w:spacing w:val="-2"/>
          <w:sz w:val="20"/>
        </w:rPr>
        <w:t> </w:t>
      </w:r>
      <w:r>
        <w:rPr>
          <w:color w:val="212121"/>
          <w:sz w:val="20"/>
        </w:rPr>
        <w:t>O,</w:t>
      </w:r>
      <w:r>
        <w:rPr>
          <w:color w:val="212121"/>
          <w:spacing w:val="-2"/>
          <w:sz w:val="20"/>
        </w:rPr>
        <w:t> </w:t>
      </w:r>
      <w:r>
        <w:rPr>
          <w:color w:val="212121"/>
          <w:sz w:val="20"/>
        </w:rPr>
        <w:t>Steinmetz,</w:t>
      </w:r>
      <w:r>
        <w:rPr>
          <w:color w:val="212121"/>
          <w:spacing w:val="-2"/>
          <w:sz w:val="20"/>
        </w:rPr>
        <w:t> </w:t>
      </w:r>
      <w:r>
        <w:rPr>
          <w:color w:val="212121"/>
          <w:sz w:val="20"/>
        </w:rPr>
        <w:t>MP,</w:t>
      </w:r>
      <w:r>
        <w:rPr>
          <w:color w:val="212121"/>
          <w:spacing w:val="-2"/>
          <w:sz w:val="20"/>
        </w:rPr>
        <w:t> </w:t>
      </w:r>
      <w:r>
        <w:rPr>
          <w:color w:val="212121"/>
          <w:sz w:val="20"/>
        </w:rPr>
        <w:t>Benzel,</w:t>
      </w:r>
      <w:r>
        <w:rPr>
          <w:color w:val="212121"/>
          <w:spacing w:val="-2"/>
          <w:sz w:val="20"/>
        </w:rPr>
        <w:t> </w:t>
      </w:r>
      <w:r>
        <w:rPr>
          <w:color w:val="212121"/>
          <w:sz w:val="20"/>
        </w:rPr>
        <w:t>EC,</w:t>
      </w:r>
      <w:r>
        <w:rPr>
          <w:color w:val="212121"/>
          <w:spacing w:val="-2"/>
          <w:sz w:val="20"/>
        </w:rPr>
        <w:t> </w:t>
      </w:r>
      <w:r>
        <w:rPr>
          <w:color w:val="212121"/>
          <w:sz w:val="20"/>
        </w:rPr>
        <w:t>Mroz,</w:t>
      </w:r>
      <w:r>
        <w:rPr>
          <w:color w:val="212121"/>
          <w:spacing w:val="-2"/>
          <w:sz w:val="20"/>
        </w:rPr>
        <w:t> </w:t>
      </w:r>
      <w:r>
        <w:rPr>
          <w:color w:val="212121"/>
          <w:sz w:val="20"/>
        </w:rPr>
        <w:t>TE,</w:t>
      </w:r>
      <w:r>
        <w:rPr>
          <w:color w:val="212121"/>
          <w:spacing w:val="-2"/>
          <w:sz w:val="20"/>
        </w:rPr>
        <w:t> </w:t>
      </w:r>
      <w:r>
        <w:rPr>
          <w:color w:val="212121"/>
          <w:sz w:val="20"/>
        </w:rPr>
        <w:t>Savage,</w:t>
      </w:r>
      <w:r>
        <w:rPr>
          <w:color w:val="212121"/>
          <w:spacing w:val="-2"/>
          <w:sz w:val="20"/>
        </w:rPr>
        <w:t> </w:t>
      </w:r>
      <w:r>
        <w:rPr>
          <w:color w:val="212121"/>
          <w:sz w:val="20"/>
        </w:rPr>
        <w:t>J.</w:t>
      </w:r>
      <w:r>
        <w:rPr>
          <w:color w:val="212121"/>
          <w:spacing w:val="-3"/>
          <w:sz w:val="20"/>
        </w:rPr>
        <w:t> </w:t>
      </w:r>
      <w:r>
        <w:rPr>
          <w:color w:val="212121"/>
          <w:sz w:val="20"/>
        </w:rPr>
        <w:t>A Predictive Nomogram for Clinical Outcomes following Surgical Correction of Adult Spinal Deformity. Presented April 2017. American Association of Neurological Surgeons Annual Meeting. Los Angeles, California.</w:t>
      </w:r>
    </w:p>
    <w:p>
      <w:pPr>
        <w:pStyle w:val="ListParagraph"/>
        <w:numPr>
          <w:ilvl w:val="0"/>
          <w:numId w:val="8"/>
        </w:numPr>
        <w:tabs>
          <w:tab w:pos="504" w:val="left" w:leader="none"/>
        </w:tabs>
        <w:spacing w:line="240" w:lineRule="auto" w:before="229" w:after="0"/>
        <w:ind w:left="504" w:right="92" w:hanging="360"/>
        <w:jc w:val="left"/>
        <w:rPr>
          <w:sz w:val="20"/>
        </w:rPr>
      </w:pPr>
      <w:r>
        <w:rPr>
          <w:b/>
          <w:color w:val="212121"/>
          <w:sz w:val="20"/>
        </w:rPr>
        <w:t>Sharma,</w:t>
      </w:r>
      <w:r>
        <w:rPr>
          <w:b/>
          <w:color w:val="212121"/>
          <w:spacing w:val="-2"/>
          <w:sz w:val="20"/>
        </w:rPr>
        <w:t> </w:t>
      </w:r>
      <w:r>
        <w:rPr>
          <w:b/>
          <w:color w:val="212121"/>
          <w:sz w:val="20"/>
        </w:rPr>
        <w:t>A,</w:t>
      </w:r>
      <w:r>
        <w:rPr>
          <w:b/>
          <w:color w:val="212121"/>
          <w:spacing w:val="-2"/>
          <w:sz w:val="20"/>
        </w:rPr>
        <w:t> </w:t>
      </w:r>
      <w:r>
        <w:rPr>
          <w:color w:val="212121"/>
          <w:sz w:val="20"/>
        </w:rPr>
        <w:t>Wright,</w:t>
      </w:r>
      <w:r>
        <w:rPr>
          <w:color w:val="212121"/>
          <w:spacing w:val="-2"/>
          <w:sz w:val="20"/>
        </w:rPr>
        <w:t> </w:t>
      </w:r>
      <w:r>
        <w:rPr>
          <w:color w:val="212121"/>
          <w:sz w:val="20"/>
        </w:rPr>
        <w:t>C,</w:t>
      </w:r>
      <w:r>
        <w:rPr>
          <w:color w:val="212121"/>
          <w:spacing w:val="-2"/>
          <w:sz w:val="20"/>
        </w:rPr>
        <w:t> </w:t>
      </w:r>
      <w:r>
        <w:rPr>
          <w:color w:val="212121"/>
          <w:sz w:val="20"/>
        </w:rPr>
        <w:t>Weng,</w:t>
      </w:r>
      <w:r>
        <w:rPr>
          <w:color w:val="212121"/>
          <w:spacing w:val="-5"/>
          <w:sz w:val="20"/>
        </w:rPr>
        <w:t> </w:t>
      </w:r>
      <w:r>
        <w:rPr>
          <w:color w:val="212121"/>
          <w:sz w:val="20"/>
        </w:rPr>
        <w:t>C,</w:t>
      </w:r>
      <w:r>
        <w:rPr>
          <w:color w:val="212121"/>
          <w:spacing w:val="-2"/>
          <w:sz w:val="20"/>
        </w:rPr>
        <w:t> </w:t>
      </w:r>
      <w:r>
        <w:rPr>
          <w:color w:val="212121"/>
          <w:sz w:val="20"/>
        </w:rPr>
        <w:t>Manjila,</w:t>
      </w:r>
      <w:r>
        <w:rPr>
          <w:color w:val="212121"/>
          <w:spacing w:val="-2"/>
          <w:sz w:val="20"/>
        </w:rPr>
        <w:t> </w:t>
      </w:r>
      <w:r>
        <w:rPr>
          <w:color w:val="212121"/>
          <w:sz w:val="20"/>
        </w:rPr>
        <w:t>S,</w:t>
      </w:r>
      <w:r>
        <w:rPr>
          <w:color w:val="212121"/>
          <w:spacing w:val="-2"/>
          <w:sz w:val="20"/>
        </w:rPr>
        <w:t> </w:t>
      </w:r>
      <w:r>
        <w:rPr>
          <w:color w:val="212121"/>
          <w:sz w:val="20"/>
        </w:rPr>
        <w:t>Johnson,</w:t>
      </w:r>
      <w:r>
        <w:rPr>
          <w:color w:val="212121"/>
          <w:spacing w:val="-2"/>
          <w:sz w:val="20"/>
        </w:rPr>
        <w:t> </w:t>
      </w:r>
      <w:r>
        <w:rPr>
          <w:color w:val="212121"/>
          <w:sz w:val="20"/>
        </w:rPr>
        <w:t>F,</w:t>
      </w:r>
      <w:r>
        <w:rPr>
          <w:color w:val="212121"/>
          <w:spacing w:val="-2"/>
          <w:sz w:val="20"/>
        </w:rPr>
        <w:t> </w:t>
      </w:r>
      <w:r>
        <w:rPr>
          <w:color w:val="212121"/>
          <w:sz w:val="20"/>
        </w:rPr>
        <w:t>Geertman,</w:t>
      </w:r>
      <w:r>
        <w:rPr>
          <w:color w:val="212121"/>
          <w:spacing w:val="-2"/>
          <w:sz w:val="20"/>
        </w:rPr>
        <w:t> </w:t>
      </w:r>
      <w:r>
        <w:rPr>
          <w:color w:val="212121"/>
          <w:sz w:val="20"/>
        </w:rPr>
        <w:t>R.</w:t>
      </w:r>
      <w:r>
        <w:rPr>
          <w:color w:val="212121"/>
          <w:spacing w:val="40"/>
          <w:sz w:val="20"/>
        </w:rPr>
        <w:t> </w:t>
      </w:r>
      <w:r>
        <w:rPr>
          <w:color w:val="212121"/>
          <w:sz w:val="20"/>
        </w:rPr>
        <w:t>Emergent</w:t>
      </w:r>
      <w:r>
        <w:rPr>
          <w:color w:val="212121"/>
          <w:spacing w:val="-3"/>
          <w:sz w:val="20"/>
        </w:rPr>
        <w:t> </w:t>
      </w:r>
      <w:r>
        <w:rPr>
          <w:color w:val="212121"/>
          <w:sz w:val="20"/>
        </w:rPr>
        <w:t>Skull-base</w:t>
      </w:r>
      <w:r>
        <w:rPr>
          <w:color w:val="212121"/>
          <w:spacing w:val="-3"/>
          <w:sz w:val="20"/>
        </w:rPr>
        <w:t> </w:t>
      </w:r>
      <w:r>
        <w:rPr>
          <w:color w:val="212121"/>
          <w:sz w:val="20"/>
        </w:rPr>
        <w:t>Mesh</w:t>
      </w:r>
      <w:r>
        <w:rPr>
          <w:color w:val="212121"/>
          <w:spacing w:val="-2"/>
          <w:sz w:val="20"/>
        </w:rPr>
        <w:t> </w:t>
      </w:r>
      <w:r>
        <w:rPr>
          <w:color w:val="212121"/>
          <w:sz w:val="20"/>
        </w:rPr>
        <w:t>Cranioplasty</w:t>
      </w:r>
      <w:r>
        <w:rPr>
          <w:color w:val="212121"/>
          <w:spacing w:val="-2"/>
          <w:sz w:val="20"/>
        </w:rPr>
        <w:t> </w:t>
      </w:r>
      <w:r>
        <w:rPr>
          <w:color w:val="212121"/>
          <w:sz w:val="20"/>
        </w:rPr>
        <w:t>for</w:t>
      </w:r>
      <w:r>
        <w:rPr>
          <w:color w:val="212121"/>
          <w:spacing w:val="-2"/>
          <w:sz w:val="20"/>
        </w:rPr>
        <w:t> </w:t>
      </w:r>
      <w:r>
        <w:rPr>
          <w:color w:val="212121"/>
          <w:sz w:val="20"/>
        </w:rPr>
        <w:t>Large Defects using Titanium Implants in Severe Head Trauma: A Case Report of Difficult Cranionasal Separation. Presented March 2017. North American Skull Base Society Meeting 2017. New Orleans, Louisiana.</w:t>
      </w:r>
    </w:p>
    <w:p>
      <w:pPr>
        <w:pStyle w:val="BodyText"/>
        <w:spacing w:before="2"/>
      </w:pPr>
    </w:p>
    <w:p>
      <w:pPr>
        <w:pStyle w:val="ListParagraph"/>
        <w:numPr>
          <w:ilvl w:val="0"/>
          <w:numId w:val="8"/>
        </w:numPr>
        <w:tabs>
          <w:tab w:pos="504" w:val="left" w:leader="none"/>
        </w:tabs>
        <w:spacing w:line="240" w:lineRule="auto" w:before="0" w:after="0"/>
        <w:ind w:left="504" w:right="900" w:hanging="360"/>
        <w:jc w:val="left"/>
        <w:rPr>
          <w:color w:val="212121"/>
          <w:sz w:val="20"/>
        </w:rPr>
      </w:pPr>
      <w:r>
        <w:rPr>
          <w:color w:val="212121"/>
          <w:sz w:val="20"/>
        </w:rPr>
        <w:t>Haroush,</w:t>
      </w:r>
      <w:r>
        <w:rPr>
          <w:color w:val="212121"/>
          <w:spacing w:val="-3"/>
          <w:sz w:val="20"/>
        </w:rPr>
        <w:t> </w:t>
      </w:r>
      <w:r>
        <w:rPr>
          <w:color w:val="212121"/>
          <w:sz w:val="20"/>
        </w:rPr>
        <w:t>K,</w:t>
      </w:r>
      <w:r>
        <w:rPr>
          <w:color w:val="212121"/>
          <w:spacing w:val="-3"/>
          <w:sz w:val="20"/>
        </w:rPr>
        <w:t> </w:t>
      </w:r>
      <w:r>
        <w:rPr>
          <w:b/>
          <w:color w:val="212121"/>
          <w:sz w:val="20"/>
        </w:rPr>
        <w:t>Sharma,</w:t>
      </w:r>
      <w:r>
        <w:rPr>
          <w:b/>
          <w:color w:val="212121"/>
          <w:spacing w:val="-3"/>
          <w:sz w:val="20"/>
        </w:rPr>
        <w:t> </w:t>
      </w:r>
      <w:r>
        <w:rPr>
          <w:b/>
          <w:color w:val="212121"/>
          <w:sz w:val="20"/>
        </w:rPr>
        <w:t>A</w:t>
      </w:r>
      <w:r>
        <w:rPr>
          <w:color w:val="212121"/>
          <w:sz w:val="20"/>
        </w:rPr>
        <w:t>,</w:t>
      </w:r>
      <w:r>
        <w:rPr>
          <w:color w:val="212121"/>
          <w:spacing w:val="-3"/>
          <w:sz w:val="20"/>
        </w:rPr>
        <w:t> </w:t>
      </w:r>
      <w:r>
        <w:rPr>
          <w:color w:val="212121"/>
          <w:sz w:val="20"/>
        </w:rPr>
        <w:t>Williams,</w:t>
      </w:r>
      <w:r>
        <w:rPr>
          <w:color w:val="212121"/>
          <w:spacing w:val="-3"/>
          <w:sz w:val="20"/>
        </w:rPr>
        <w:t> </w:t>
      </w:r>
      <w:r>
        <w:rPr>
          <w:color w:val="212121"/>
          <w:sz w:val="20"/>
        </w:rPr>
        <w:t>Z.</w:t>
      </w:r>
      <w:r>
        <w:rPr>
          <w:color w:val="212121"/>
          <w:spacing w:val="-3"/>
          <w:sz w:val="20"/>
        </w:rPr>
        <w:t> </w:t>
      </w:r>
      <w:r>
        <w:rPr>
          <w:color w:val="212121"/>
          <w:sz w:val="20"/>
        </w:rPr>
        <w:t>Role</w:t>
      </w:r>
      <w:r>
        <w:rPr>
          <w:color w:val="212121"/>
          <w:spacing w:val="-3"/>
          <w:sz w:val="20"/>
        </w:rPr>
        <w:t> </w:t>
      </w:r>
      <w:r>
        <w:rPr>
          <w:color w:val="212121"/>
          <w:sz w:val="20"/>
        </w:rPr>
        <w:t>of</w:t>
      </w:r>
      <w:r>
        <w:rPr>
          <w:color w:val="212121"/>
          <w:spacing w:val="-3"/>
          <w:sz w:val="20"/>
        </w:rPr>
        <w:t> </w:t>
      </w:r>
      <w:r>
        <w:rPr>
          <w:color w:val="212121"/>
          <w:sz w:val="20"/>
        </w:rPr>
        <w:t>Periaqueductal</w:t>
      </w:r>
      <w:r>
        <w:rPr>
          <w:color w:val="212121"/>
          <w:spacing w:val="-3"/>
          <w:sz w:val="20"/>
        </w:rPr>
        <w:t> </w:t>
      </w:r>
      <w:r>
        <w:rPr>
          <w:color w:val="212121"/>
          <w:sz w:val="20"/>
        </w:rPr>
        <w:t>gray</w:t>
      </w:r>
      <w:r>
        <w:rPr>
          <w:color w:val="212121"/>
          <w:spacing w:val="-3"/>
          <w:sz w:val="20"/>
        </w:rPr>
        <w:t> </w:t>
      </w:r>
      <w:r>
        <w:rPr>
          <w:color w:val="212121"/>
          <w:sz w:val="20"/>
        </w:rPr>
        <w:t>in</w:t>
      </w:r>
      <w:r>
        <w:rPr>
          <w:color w:val="212121"/>
          <w:spacing w:val="-4"/>
          <w:sz w:val="20"/>
        </w:rPr>
        <w:t> </w:t>
      </w:r>
      <w:r>
        <w:rPr>
          <w:color w:val="212121"/>
          <w:sz w:val="20"/>
        </w:rPr>
        <w:t>modulating</w:t>
      </w:r>
      <w:r>
        <w:rPr>
          <w:color w:val="212121"/>
          <w:spacing w:val="-3"/>
          <w:sz w:val="20"/>
        </w:rPr>
        <w:t> </w:t>
      </w:r>
      <w:r>
        <w:rPr>
          <w:color w:val="212121"/>
          <w:sz w:val="20"/>
        </w:rPr>
        <w:t>emotion</w:t>
      </w:r>
      <w:r>
        <w:rPr>
          <w:color w:val="212121"/>
          <w:spacing w:val="-4"/>
          <w:sz w:val="20"/>
        </w:rPr>
        <w:t> </w:t>
      </w:r>
      <w:r>
        <w:rPr>
          <w:color w:val="212121"/>
          <w:sz w:val="20"/>
        </w:rPr>
        <w:t>perception</w:t>
      </w:r>
      <w:r>
        <w:rPr>
          <w:color w:val="212121"/>
          <w:spacing w:val="-3"/>
          <w:sz w:val="20"/>
        </w:rPr>
        <w:t> </w:t>
      </w:r>
      <w:r>
        <w:rPr>
          <w:color w:val="212121"/>
          <w:sz w:val="20"/>
        </w:rPr>
        <w:t>in</w:t>
      </w:r>
      <w:r>
        <w:rPr>
          <w:color w:val="212121"/>
          <w:spacing w:val="-3"/>
          <w:sz w:val="20"/>
        </w:rPr>
        <w:t> </w:t>
      </w:r>
      <w:r>
        <w:rPr>
          <w:color w:val="212121"/>
          <w:sz w:val="20"/>
        </w:rPr>
        <w:t>humans. Presented November 2016. Society for Social Neuroscience Annual Meeting. San Diego, California.</w:t>
      </w:r>
    </w:p>
    <w:p>
      <w:pPr>
        <w:pStyle w:val="ListParagraph"/>
        <w:numPr>
          <w:ilvl w:val="0"/>
          <w:numId w:val="8"/>
        </w:numPr>
        <w:tabs>
          <w:tab w:pos="504" w:val="left" w:leader="none"/>
        </w:tabs>
        <w:spacing w:line="240" w:lineRule="auto" w:before="229" w:after="0"/>
        <w:ind w:left="504" w:right="188" w:hanging="360"/>
        <w:jc w:val="left"/>
        <w:rPr>
          <w:sz w:val="20"/>
        </w:rPr>
      </w:pPr>
      <w:r>
        <w:rPr>
          <w:b/>
          <w:color w:val="212121"/>
          <w:sz w:val="20"/>
        </w:rPr>
        <w:t>Sharma, A, </w:t>
      </w:r>
      <w:r>
        <w:rPr>
          <w:color w:val="212121"/>
          <w:sz w:val="20"/>
        </w:rPr>
        <w:t>Pourtaheri, S, Savage, J, Kalfas, I, Mroz, TE, Benzel, EC, Steinmetz, MP. Utilization of Preoperative Magnetic</w:t>
      </w:r>
      <w:r>
        <w:rPr>
          <w:color w:val="212121"/>
          <w:spacing w:val="-4"/>
          <w:sz w:val="20"/>
        </w:rPr>
        <w:t> </w:t>
      </w:r>
      <w:r>
        <w:rPr>
          <w:color w:val="212121"/>
          <w:sz w:val="20"/>
        </w:rPr>
        <w:t>Resonance</w:t>
      </w:r>
      <w:r>
        <w:rPr>
          <w:color w:val="212121"/>
          <w:spacing w:val="-4"/>
          <w:sz w:val="20"/>
        </w:rPr>
        <w:t> </w:t>
      </w:r>
      <w:r>
        <w:rPr>
          <w:color w:val="212121"/>
          <w:sz w:val="20"/>
        </w:rPr>
        <w:t>Imaging</w:t>
      </w:r>
      <w:r>
        <w:rPr>
          <w:color w:val="212121"/>
          <w:spacing w:val="-5"/>
          <w:sz w:val="20"/>
        </w:rPr>
        <w:t> </w:t>
      </w:r>
      <w:r>
        <w:rPr>
          <w:color w:val="212121"/>
          <w:sz w:val="20"/>
        </w:rPr>
        <w:t>for</w:t>
      </w:r>
      <w:r>
        <w:rPr>
          <w:color w:val="212121"/>
          <w:spacing w:val="-3"/>
          <w:sz w:val="20"/>
        </w:rPr>
        <w:t> </w:t>
      </w:r>
      <w:r>
        <w:rPr>
          <w:color w:val="212121"/>
          <w:sz w:val="20"/>
        </w:rPr>
        <w:t>Determining</w:t>
      </w:r>
      <w:r>
        <w:rPr>
          <w:color w:val="212121"/>
          <w:spacing w:val="-3"/>
          <w:sz w:val="20"/>
        </w:rPr>
        <w:t> </w:t>
      </w:r>
      <w:r>
        <w:rPr>
          <w:color w:val="212121"/>
          <w:sz w:val="20"/>
        </w:rPr>
        <w:t>the</w:t>
      </w:r>
      <w:r>
        <w:rPr>
          <w:color w:val="212121"/>
          <w:spacing w:val="-4"/>
          <w:sz w:val="20"/>
        </w:rPr>
        <w:t> </w:t>
      </w:r>
      <w:r>
        <w:rPr>
          <w:color w:val="212121"/>
          <w:sz w:val="20"/>
        </w:rPr>
        <w:t>Flexibility</w:t>
      </w:r>
      <w:r>
        <w:rPr>
          <w:color w:val="212121"/>
          <w:spacing w:val="-3"/>
          <w:sz w:val="20"/>
        </w:rPr>
        <w:t> </w:t>
      </w:r>
      <w:r>
        <w:rPr>
          <w:color w:val="212121"/>
          <w:sz w:val="20"/>
        </w:rPr>
        <w:t>of</w:t>
      </w:r>
      <w:r>
        <w:rPr>
          <w:color w:val="212121"/>
          <w:spacing w:val="-3"/>
          <w:sz w:val="20"/>
        </w:rPr>
        <w:t> </w:t>
      </w:r>
      <w:r>
        <w:rPr>
          <w:color w:val="212121"/>
          <w:sz w:val="20"/>
        </w:rPr>
        <w:t>Sagittal</w:t>
      </w:r>
      <w:r>
        <w:rPr>
          <w:color w:val="212121"/>
          <w:spacing w:val="-4"/>
          <w:sz w:val="20"/>
        </w:rPr>
        <w:t> </w:t>
      </w:r>
      <w:r>
        <w:rPr>
          <w:color w:val="212121"/>
          <w:sz w:val="20"/>
        </w:rPr>
        <w:t>Imbalance.</w:t>
      </w:r>
      <w:r>
        <w:rPr>
          <w:color w:val="212121"/>
          <w:spacing w:val="-3"/>
          <w:sz w:val="20"/>
        </w:rPr>
        <w:t> </w:t>
      </w:r>
      <w:r>
        <w:rPr>
          <w:color w:val="212121"/>
          <w:sz w:val="20"/>
        </w:rPr>
        <w:t>Presented</w:t>
      </w:r>
      <w:r>
        <w:rPr>
          <w:color w:val="212121"/>
          <w:spacing w:val="-3"/>
          <w:sz w:val="20"/>
        </w:rPr>
        <w:t> </w:t>
      </w:r>
      <w:r>
        <w:rPr>
          <w:color w:val="212121"/>
          <w:sz w:val="20"/>
        </w:rPr>
        <w:t>September</w:t>
      </w:r>
      <w:r>
        <w:rPr>
          <w:color w:val="212121"/>
          <w:spacing w:val="-6"/>
          <w:sz w:val="20"/>
        </w:rPr>
        <w:t> </w:t>
      </w:r>
      <w:r>
        <w:rPr>
          <w:color w:val="212121"/>
          <w:sz w:val="20"/>
        </w:rPr>
        <w:t>2016.</w:t>
      </w:r>
      <w:r>
        <w:rPr>
          <w:color w:val="212121"/>
          <w:spacing w:val="-3"/>
          <w:sz w:val="20"/>
        </w:rPr>
        <w:t> </w:t>
      </w:r>
      <w:r>
        <w:rPr>
          <w:color w:val="212121"/>
          <w:sz w:val="20"/>
        </w:rPr>
        <w:t>Congress of Neurological Surgeons Annual Meeting. San Diego, California.</w:t>
      </w:r>
    </w:p>
    <w:p>
      <w:pPr>
        <w:pStyle w:val="ListParagraph"/>
        <w:numPr>
          <w:ilvl w:val="0"/>
          <w:numId w:val="8"/>
        </w:numPr>
        <w:tabs>
          <w:tab w:pos="504" w:val="left" w:leader="none"/>
        </w:tabs>
        <w:spacing w:line="240" w:lineRule="auto" w:before="229" w:after="0"/>
        <w:ind w:left="504" w:right="276" w:hanging="360"/>
        <w:jc w:val="left"/>
        <w:rPr>
          <w:sz w:val="20"/>
        </w:rPr>
      </w:pPr>
      <w:r>
        <w:rPr>
          <w:color w:val="212121"/>
          <w:sz w:val="20"/>
        </w:rPr>
        <w:t>Pourtaheri, S, </w:t>
      </w:r>
      <w:r>
        <w:rPr>
          <w:b/>
          <w:color w:val="212121"/>
          <w:sz w:val="20"/>
        </w:rPr>
        <w:t>Sharma, A</w:t>
      </w:r>
      <w:r>
        <w:rPr>
          <w:color w:val="212121"/>
          <w:sz w:val="20"/>
        </w:rPr>
        <w:t>, Savage, J, Kalfas, I, Mroz, TE, Benzel, EC, Steinmetz, MP. Flexible Sagittal Imbalance: A Compensatory</w:t>
      </w:r>
      <w:r>
        <w:rPr>
          <w:color w:val="212121"/>
          <w:spacing w:val="-2"/>
          <w:sz w:val="20"/>
        </w:rPr>
        <w:t> </w:t>
      </w:r>
      <w:r>
        <w:rPr>
          <w:color w:val="212121"/>
          <w:sz w:val="20"/>
        </w:rPr>
        <w:t>Mechanism</w:t>
      </w:r>
      <w:r>
        <w:rPr>
          <w:color w:val="212121"/>
          <w:spacing w:val="-2"/>
          <w:sz w:val="20"/>
        </w:rPr>
        <w:t> </w:t>
      </w:r>
      <w:r>
        <w:rPr>
          <w:color w:val="212121"/>
          <w:sz w:val="20"/>
        </w:rPr>
        <w:t>for</w:t>
      </w:r>
      <w:r>
        <w:rPr>
          <w:color w:val="212121"/>
          <w:spacing w:val="-5"/>
          <w:sz w:val="20"/>
        </w:rPr>
        <w:t> </w:t>
      </w:r>
      <w:r>
        <w:rPr>
          <w:color w:val="212121"/>
          <w:sz w:val="20"/>
        </w:rPr>
        <w:t>Lumbar</w:t>
      </w:r>
      <w:r>
        <w:rPr>
          <w:color w:val="212121"/>
          <w:spacing w:val="-5"/>
          <w:sz w:val="20"/>
        </w:rPr>
        <w:t> </w:t>
      </w:r>
      <w:r>
        <w:rPr>
          <w:color w:val="212121"/>
          <w:sz w:val="20"/>
        </w:rPr>
        <w:t>Stenosis.</w:t>
      </w:r>
      <w:r>
        <w:rPr>
          <w:color w:val="212121"/>
          <w:spacing w:val="-2"/>
          <w:sz w:val="20"/>
        </w:rPr>
        <w:t> </w:t>
      </w:r>
      <w:r>
        <w:rPr>
          <w:color w:val="212121"/>
          <w:sz w:val="20"/>
        </w:rPr>
        <w:t>Presented</w:t>
      </w:r>
      <w:r>
        <w:rPr>
          <w:color w:val="212121"/>
          <w:spacing w:val="-2"/>
          <w:sz w:val="20"/>
        </w:rPr>
        <w:t> </w:t>
      </w:r>
      <w:r>
        <w:rPr>
          <w:color w:val="212121"/>
          <w:sz w:val="20"/>
        </w:rPr>
        <w:t>September</w:t>
      </w:r>
      <w:r>
        <w:rPr>
          <w:color w:val="212121"/>
          <w:spacing w:val="-2"/>
          <w:sz w:val="20"/>
        </w:rPr>
        <w:t> </w:t>
      </w:r>
      <w:r>
        <w:rPr>
          <w:color w:val="212121"/>
          <w:sz w:val="20"/>
        </w:rPr>
        <w:t>2016.</w:t>
      </w:r>
      <w:r>
        <w:rPr>
          <w:color w:val="212121"/>
          <w:spacing w:val="-2"/>
          <w:sz w:val="20"/>
        </w:rPr>
        <w:t> </w:t>
      </w:r>
      <w:r>
        <w:rPr>
          <w:color w:val="212121"/>
          <w:sz w:val="20"/>
        </w:rPr>
        <w:t>Congress</w:t>
      </w:r>
      <w:r>
        <w:rPr>
          <w:color w:val="212121"/>
          <w:spacing w:val="-4"/>
          <w:sz w:val="20"/>
        </w:rPr>
        <w:t> </w:t>
      </w:r>
      <w:r>
        <w:rPr>
          <w:color w:val="212121"/>
          <w:sz w:val="20"/>
        </w:rPr>
        <w:t>of</w:t>
      </w:r>
      <w:r>
        <w:rPr>
          <w:color w:val="212121"/>
          <w:spacing w:val="-2"/>
          <w:sz w:val="20"/>
        </w:rPr>
        <w:t> </w:t>
      </w:r>
      <w:r>
        <w:rPr>
          <w:color w:val="212121"/>
          <w:sz w:val="20"/>
        </w:rPr>
        <w:t>Neurological</w:t>
      </w:r>
      <w:r>
        <w:rPr>
          <w:color w:val="212121"/>
          <w:spacing w:val="-3"/>
          <w:sz w:val="20"/>
        </w:rPr>
        <w:t> </w:t>
      </w:r>
      <w:r>
        <w:rPr>
          <w:color w:val="212121"/>
          <w:sz w:val="20"/>
        </w:rPr>
        <w:t>Surgeons</w:t>
      </w:r>
      <w:r>
        <w:rPr>
          <w:color w:val="212121"/>
          <w:spacing w:val="-4"/>
          <w:sz w:val="20"/>
        </w:rPr>
        <w:t> </w:t>
      </w:r>
      <w:r>
        <w:rPr>
          <w:color w:val="212121"/>
          <w:sz w:val="20"/>
        </w:rPr>
        <w:t>Annual Meeting. San Diego, California.</w:t>
      </w:r>
    </w:p>
    <w:p>
      <w:pPr>
        <w:pStyle w:val="ListParagraph"/>
        <w:spacing w:after="0" w:line="240" w:lineRule="auto"/>
        <w:jc w:val="left"/>
        <w:rPr>
          <w:sz w:val="20"/>
        </w:rPr>
        <w:sectPr>
          <w:pgSz w:w="12240" w:h="15840"/>
          <w:pgMar w:header="1447" w:footer="0" w:top="1680" w:bottom="280" w:left="720" w:right="1080"/>
        </w:sectPr>
      </w:pPr>
    </w:p>
    <w:p>
      <w:pPr>
        <w:pStyle w:val="BodyText"/>
      </w:pPr>
    </w:p>
    <w:p>
      <w:pPr>
        <w:pStyle w:val="BodyText"/>
      </w:pPr>
    </w:p>
    <w:p>
      <w:pPr>
        <w:pStyle w:val="BodyText"/>
        <w:spacing w:before="33"/>
      </w:pPr>
    </w:p>
    <w:p>
      <w:pPr>
        <w:pStyle w:val="ListParagraph"/>
        <w:numPr>
          <w:ilvl w:val="0"/>
          <w:numId w:val="8"/>
        </w:numPr>
        <w:tabs>
          <w:tab w:pos="504" w:val="left" w:leader="none"/>
        </w:tabs>
        <w:spacing w:line="240" w:lineRule="auto" w:before="0" w:after="0"/>
        <w:ind w:left="504" w:right="738" w:hanging="360"/>
        <w:jc w:val="left"/>
        <w:rPr>
          <w:color w:val="212121"/>
          <w:sz w:val="20"/>
        </w:rPr>
      </w:pPr>
      <w:r>
        <w:rPr>
          <w:sz w:val="20"/>
        </w:rPr>
        <w:t>Ajiboye,</w:t>
      </w:r>
      <w:r>
        <w:rPr>
          <w:spacing w:val="-1"/>
          <w:sz w:val="20"/>
        </w:rPr>
        <w:t> </w:t>
      </w:r>
      <w:r>
        <w:rPr>
          <w:sz w:val="20"/>
        </w:rPr>
        <w:t>RM,</w:t>
      </w:r>
      <w:r>
        <w:rPr>
          <w:spacing w:val="-1"/>
          <w:sz w:val="20"/>
        </w:rPr>
        <w:t> </w:t>
      </w:r>
      <w:r>
        <w:rPr>
          <w:sz w:val="20"/>
        </w:rPr>
        <w:t>Li,</w:t>
      </w:r>
      <w:r>
        <w:rPr>
          <w:spacing w:val="-1"/>
          <w:sz w:val="20"/>
        </w:rPr>
        <w:t> </w:t>
      </w:r>
      <w:r>
        <w:rPr>
          <w:sz w:val="20"/>
        </w:rPr>
        <w:t>J,</w:t>
      </w:r>
      <w:r>
        <w:rPr>
          <w:spacing w:val="-1"/>
          <w:sz w:val="20"/>
        </w:rPr>
        <w:t> </w:t>
      </w:r>
      <w:r>
        <w:rPr>
          <w:b/>
          <w:sz w:val="20"/>
        </w:rPr>
        <w:t>Sharma,</w:t>
      </w:r>
      <w:r>
        <w:rPr>
          <w:b/>
          <w:spacing w:val="-6"/>
          <w:sz w:val="20"/>
        </w:rPr>
        <w:t> </w:t>
      </w:r>
      <w:r>
        <w:rPr>
          <w:b/>
          <w:sz w:val="20"/>
        </w:rPr>
        <w:t>A</w:t>
      </w:r>
      <w:r>
        <w:rPr>
          <w:sz w:val="20"/>
        </w:rPr>
        <w:t>,</w:t>
      </w:r>
      <w:r>
        <w:rPr>
          <w:spacing w:val="-1"/>
          <w:sz w:val="20"/>
        </w:rPr>
        <w:t> </w:t>
      </w:r>
      <w:r>
        <w:rPr>
          <w:sz w:val="20"/>
        </w:rPr>
        <w:t>Ashana,</w:t>
      </w:r>
      <w:r>
        <w:rPr>
          <w:spacing w:val="-1"/>
          <w:sz w:val="20"/>
        </w:rPr>
        <w:t> </w:t>
      </w:r>
      <w:r>
        <w:rPr>
          <w:sz w:val="20"/>
        </w:rPr>
        <w:t>AO,</w:t>
      </w:r>
      <w:r>
        <w:rPr>
          <w:spacing w:val="-1"/>
          <w:sz w:val="20"/>
        </w:rPr>
        <w:t> </w:t>
      </w:r>
      <w:r>
        <w:rPr>
          <w:sz w:val="20"/>
        </w:rPr>
        <w:t>Pourtaheri,</w:t>
      </w:r>
      <w:r>
        <w:rPr>
          <w:spacing w:val="-1"/>
          <w:sz w:val="20"/>
        </w:rPr>
        <w:t> </w:t>
      </w:r>
      <w:r>
        <w:rPr>
          <w:sz w:val="20"/>
        </w:rPr>
        <w:t>S.</w:t>
      </w:r>
      <w:r>
        <w:rPr>
          <w:spacing w:val="-1"/>
          <w:sz w:val="20"/>
        </w:rPr>
        <w:t> </w:t>
      </w:r>
      <w:r>
        <w:rPr>
          <w:sz w:val="20"/>
        </w:rPr>
        <w:t>The</w:t>
      </w:r>
      <w:r>
        <w:rPr>
          <w:spacing w:val="-2"/>
          <w:sz w:val="20"/>
        </w:rPr>
        <w:t> </w:t>
      </w:r>
      <w:r>
        <w:rPr>
          <w:sz w:val="20"/>
        </w:rPr>
        <w:t>Effect</w:t>
      </w:r>
      <w:r>
        <w:rPr>
          <w:spacing w:val="-5"/>
          <w:sz w:val="20"/>
        </w:rPr>
        <w:t> </w:t>
      </w:r>
      <w:r>
        <w:rPr>
          <w:sz w:val="20"/>
        </w:rPr>
        <w:t>of</w:t>
      </w:r>
      <w:r>
        <w:rPr>
          <w:spacing w:val="-1"/>
          <w:sz w:val="20"/>
        </w:rPr>
        <w:t> </w:t>
      </w:r>
      <w:r>
        <w:rPr>
          <w:sz w:val="20"/>
        </w:rPr>
        <w:t>Ketorolac</w:t>
      </w:r>
      <w:r>
        <w:rPr>
          <w:spacing w:val="-2"/>
          <w:sz w:val="20"/>
        </w:rPr>
        <w:t> </w:t>
      </w:r>
      <w:r>
        <w:rPr>
          <w:sz w:val="20"/>
        </w:rPr>
        <w:t>on</w:t>
      </w:r>
      <w:r>
        <w:rPr>
          <w:spacing w:val="-3"/>
          <w:sz w:val="20"/>
        </w:rPr>
        <w:t> </w:t>
      </w:r>
      <w:r>
        <w:rPr>
          <w:sz w:val="20"/>
        </w:rPr>
        <w:t>Spinal</w:t>
      </w:r>
      <w:r>
        <w:rPr>
          <w:spacing w:val="-2"/>
          <w:sz w:val="20"/>
        </w:rPr>
        <w:t> </w:t>
      </w:r>
      <w:r>
        <w:rPr>
          <w:sz w:val="20"/>
        </w:rPr>
        <w:t>Fusion:</w:t>
      </w:r>
      <w:r>
        <w:rPr>
          <w:spacing w:val="-2"/>
          <w:sz w:val="20"/>
        </w:rPr>
        <w:t> </w:t>
      </w:r>
      <w:r>
        <w:rPr>
          <w:sz w:val="20"/>
        </w:rPr>
        <w:t>What</w:t>
      </w:r>
      <w:r>
        <w:rPr>
          <w:spacing w:val="-2"/>
          <w:sz w:val="20"/>
        </w:rPr>
        <w:t> </w:t>
      </w:r>
      <w:r>
        <w:rPr>
          <w:sz w:val="20"/>
        </w:rPr>
        <w:t>is</w:t>
      </w:r>
      <w:r>
        <w:rPr>
          <w:spacing w:val="-3"/>
          <w:sz w:val="20"/>
        </w:rPr>
        <w:t> </w:t>
      </w:r>
      <w:r>
        <w:rPr>
          <w:sz w:val="20"/>
        </w:rPr>
        <w:t>the Evidence? </w:t>
      </w:r>
      <w:r>
        <w:rPr>
          <w:color w:val="212121"/>
          <w:sz w:val="20"/>
        </w:rPr>
        <w:t>Presented September 2016. Scoliosis Research Society Annual Meeting. Prague, Czech Republic.</w:t>
      </w:r>
    </w:p>
    <w:p>
      <w:pPr>
        <w:pStyle w:val="BodyText"/>
        <w:spacing w:before="1"/>
      </w:pPr>
    </w:p>
    <w:p>
      <w:pPr>
        <w:pStyle w:val="ListParagraph"/>
        <w:numPr>
          <w:ilvl w:val="0"/>
          <w:numId w:val="8"/>
        </w:numPr>
        <w:tabs>
          <w:tab w:pos="504" w:val="left" w:leader="none"/>
        </w:tabs>
        <w:spacing w:line="240" w:lineRule="auto" w:before="0" w:after="0"/>
        <w:ind w:left="504" w:right="212" w:hanging="360"/>
        <w:jc w:val="left"/>
        <w:rPr>
          <w:sz w:val="20"/>
        </w:rPr>
      </w:pPr>
      <w:r>
        <w:rPr>
          <w:b/>
          <w:color w:val="212121"/>
          <w:sz w:val="20"/>
        </w:rPr>
        <w:t>Sharma, A</w:t>
      </w:r>
      <w:r>
        <w:rPr>
          <w:color w:val="212121"/>
          <w:sz w:val="20"/>
        </w:rPr>
        <w:t>, Rieth, GE, Tanenbaum, JE,</w:t>
      </w:r>
      <w:r>
        <w:rPr>
          <w:color w:val="212121"/>
          <w:spacing w:val="40"/>
          <w:sz w:val="20"/>
        </w:rPr>
        <w:t> </w:t>
      </w:r>
      <w:r>
        <w:rPr>
          <w:color w:val="212121"/>
          <w:sz w:val="20"/>
        </w:rPr>
        <w:t>Manjila, S, Yapicilar, B. A Study of the Morphometric Variation of the Middle Clinoid</w:t>
      </w:r>
      <w:r>
        <w:rPr>
          <w:color w:val="212121"/>
          <w:spacing w:val="-2"/>
          <w:sz w:val="20"/>
        </w:rPr>
        <w:t> </w:t>
      </w:r>
      <w:r>
        <w:rPr>
          <w:color w:val="212121"/>
          <w:sz w:val="20"/>
        </w:rPr>
        <w:t>Process:</w:t>
      </w:r>
      <w:r>
        <w:rPr>
          <w:color w:val="212121"/>
          <w:spacing w:val="-3"/>
          <w:sz w:val="20"/>
        </w:rPr>
        <w:t> </w:t>
      </w:r>
      <w:r>
        <w:rPr>
          <w:color w:val="212121"/>
          <w:sz w:val="20"/>
        </w:rPr>
        <w:t>Developmental,</w:t>
      </w:r>
      <w:r>
        <w:rPr>
          <w:color w:val="212121"/>
          <w:spacing w:val="-2"/>
          <w:sz w:val="20"/>
        </w:rPr>
        <w:t> </w:t>
      </w:r>
      <w:r>
        <w:rPr>
          <w:color w:val="212121"/>
          <w:sz w:val="20"/>
        </w:rPr>
        <w:t>Sexual,</w:t>
      </w:r>
      <w:r>
        <w:rPr>
          <w:color w:val="212121"/>
          <w:spacing w:val="-2"/>
          <w:sz w:val="20"/>
        </w:rPr>
        <w:t> </w:t>
      </w:r>
      <w:r>
        <w:rPr>
          <w:color w:val="212121"/>
          <w:sz w:val="20"/>
        </w:rPr>
        <w:t>and</w:t>
      </w:r>
      <w:r>
        <w:rPr>
          <w:color w:val="212121"/>
          <w:spacing w:val="-4"/>
          <w:sz w:val="20"/>
        </w:rPr>
        <w:t> </w:t>
      </w:r>
      <w:r>
        <w:rPr>
          <w:color w:val="212121"/>
          <w:sz w:val="20"/>
        </w:rPr>
        <w:t>Racial</w:t>
      </w:r>
      <w:r>
        <w:rPr>
          <w:color w:val="212121"/>
          <w:spacing w:val="-3"/>
          <w:sz w:val="20"/>
        </w:rPr>
        <w:t> </w:t>
      </w:r>
      <w:r>
        <w:rPr>
          <w:color w:val="212121"/>
          <w:sz w:val="20"/>
        </w:rPr>
        <w:t>Differences</w:t>
      </w:r>
      <w:r>
        <w:rPr>
          <w:color w:val="212121"/>
          <w:spacing w:val="-4"/>
          <w:sz w:val="20"/>
        </w:rPr>
        <w:t> </w:t>
      </w:r>
      <w:r>
        <w:rPr>
          <w:color w:val="212121"/>
          <w:sz w:val="20"/>
        </w:rPr>
        <w:t>in</w:t>
      </w:r>
      <w:r>
        <w:rPr>
          <w:color w:val="212121"/>
          <w:spacing w:val="-2"/>
          <w:sz w:val="20"/>
        </w:rPr>
        <w:t> </w:t>
      </w:r>
      <w:r>
        <w:rPr>
          <w:color w:val="212121"/>
          <w:sz w:val="20"/>
        </w:rPr>
        <w:t>over</w:t>
      </w:r>
      <w:r>
        <w:rPr>
          <w:color w:val="212121"/>
          <w:spacing w:val="-5"/>
          <w:sz w:val="20"/>
        </w:rPr>
        <w:t> </w:t>
      </w:r>
      <w:r>
        <w:rPr>
          <w:color w:val="212121"/>
          <w:sz w:val="20"/>
        </w:rPr>
        <w:t>2700</w:t>
      </w:r>
      <w:r>
        <w:rPr>
          <w:color w:val="212121"/>
          <w:spacing w:val="-2"/>
          <w:sz w:val="20"/>
        </w:rPr>
        <w:t> </w:t>
      </w:r>
      <w:r>
        <w:rPr>
          <w:color w:val="212121"/>
          <w:sz w:val="20"/>
        </w:rPr>
        <w:t>Dry</w:t>
      </w:r>
      <w:r>
        <w:rPr>
          <w:color w:val="212121"/>
          <w:spacing w:val="-4"/>
          <w:sz w:val="20"/>
        </w:rPr>
        <w:t> </w:t>
      </w:r>
      <w:r>
        <w:rPr>
          <w:color w:val="212121"/>
          <w:sz w:val="20"/>
        </w:rPr>
        <w:t>Skulls</w:t>
      </w:r>
      <w:r>
        <w:rPr>
          <w:color w:val="212121"/>
          <w:spacing w:val="-4"/>
          <w:sz w:val="20"/>
        </w:rPr>
        <w:t> </w:t>
      </w:r>
      <w:r>
        <w:rPr>
          <w:color w:val="212121"/>
          <w:sz w:val="20"/>
        </w:rPr>
        <w:t>Presented</w:t>
      </w:r>
      <w:r>
        <w:rPr>
          <w:color w:val="212121"/>
          <w:spacing w:val="-2"/>
          <w:sz w:val="20"/>
        </w:rPr>
        <w:t> </w:t>
      </w:r>
      <w:r>
        <w:rPr>
          <w:color w:val="212121"/>
          <w:sz w:val="20"/>
        </w:rPr>
        <w:t>May</w:t>
      </w:r>
      <w:r>
        <w:rPr>
          <w:color w:val="212121"/>
          <w:spacing w:val="-2"/>
          <w:sz w:val="20"/>
        </w:rPr>
        <w:t> </w:t>
      </w:r>
      <w:r>
        <w:rPr>
          <w:color w:val="212121"/>
          <w:sz w:val="20"/>
        </w:rPr>
        <w:t>2016.</w:t>
      </w:r>
      <w:r>
        <w:rPr>
          <w:color w:val="212121"/>
          <w:spacing w:val="-2"/>
          <w:sz w:val="20"/>
        </w:rPr>
        <w:t> </w:t>
      </w:r>
      <w:r>
        <w:rPr>
          <w:color w:val="212121"/>
          <w:sz w:val="20"/>
        </w:rPr>
        <w:t>American Association of Neurologic Surgeons 2016 Annual Meeting. Chicago, Illinois.</w:t>
      </w:r>
    </w:p>
    <w:p>
      <w:pPr>
        <w:pStyle w:val="ListParagraph"/>
        <w:numPr>
          <w:ilvl w:val="0"/>
          <w:numId w:val="8"/>
        </w:numPr>
        <w:tabs>
          <w:tab w:pos="504" w:val="left" w:leader="none"/>
        </w:tabs>
        <w:spacing w:line="240" w:lineRule="auto" w:before="229" w:after="0"/>
        <w:ind w:left="504" w:right="782" w:hanging="360"/>
        <w:jc w:val="left"/>
        <w:rPr>
          <w:color w:val="212121"/>
          <w:sz w:val="20"/>
        </w:rPr>
      </w:pPr>
      <w:r>
        <w:rPr>
          <w:b/>
          <w:color w:val="212121"/>
          <w:sz w:val="20"/>
        </w:rPr>
        <w:t>Sharma</w:t>
      </w:r>
      <w:r>
        <w:rPr>
          <w:color w:val="212121"/>
          <w:sz w:val="20"/>
        </w:rPr>
        <w:t>,</w:t>
      </w:r>
      <w:r>
        <w:rPr>
          <w:color w:val="212121"/>
          <w:spacing w:val="-2"/>
          <w:sz w:val="20"/>
        </w:rPr>
        <w:t> </w:t>
      </w:r>
      <w:r>
        <w:rPr>
          <w:color w:val="212121"/>
          <w:sz w:val="20"/>
        </w:rPr>
        <w:t>A,</w:t>
      </w:r>
      <w:r>
        <w:rPr>
          <w:color w:val="212121"/>
          <w:spacing w:val="-2"/>
          <w:sz w:val="20"/>
        </w:rPr>
        <w:t> </w:t>
      </w:r>
      <w:r>
        <w:rPr>
          <w:color w:val="212121"/>
          <w:sz w:val="20"/>
        </w:rPr>
        <w:t>Pourtaheri,</w:t>
      </w:r>
      <w:r>
        <w:rPr>
          <w:color w:val="212121"/>
          <w:spacing w:val="-2"/>
          <w:sz w:val="20"/>
        </w:rPr>
        <w:t> </w:t>
      </w:r>
      <w:r>
        <w:rPr>
          <w:color w:val="212121"/>
          <w:sz w:val="20"/>
        </w:rPr>
        <w:t>S,</w:t>
      </w:r>
      <w:r>
        <w:rPr>
          <w:color w:val="212121"/>
          <w:spacing w:val="-2"/>
          <w:sz w:val="20"/>
        </w:rPr>
        <w:t> </w:t>
      </w:r>
      <w:r>
        <w:rPr>
          <w:color w:val="212121"/>
          <w:sz w:val="20"/>
        </w:rPr>
        <w:t>Savage,</w:t>
      </w:r>
      <w:r>
        <w:rPr>
          <w:color w:val="212121"/>
          <w:spacing w:val="-2"/>
          <w:sz w:val="20"/>
        </w:rPr>
        <w:t> </w:t>
      </w:r>
      <w:r>
        <w:rPr>
          <w:color w:val="212121"/>
          <w:sz w:val="20"/>
        </w:rPr>
        <w:t>J,</w:t>
      </w:r>
      <w:r>
        <w:rPr>
          <w:color w:val="212121"/>
          <w:spacing w:val="-2"/>
          <w:sz w:val="20"/>
        </w:rPr>
        <w:t> </w:t>
      </w:r>
      <w:r>
        <w:rPr>
          <w:color w:val="212121"/>
          <w:sz w:val="20"/>
        </w:rPr>
        <w:t>Kalfas,</w:t>
      </w:r>
      <w:r>
        <w:rPr>
          <w:color w:val="212121"/>
          <w:spacing w:val="-2"/>
          <w:sz w:val="20"/>
        </w:rPr>
        <w:t> </w:t>
      </w:r>
      <w:r>
        <w:rPr>
          <w:color w:val="212121"/>
          <w:sz w:val="20"/>
        </w:rPr>
        <w:t>I,</w:t>
      </w:r>
      <w:r>
        <w:rPr>
          <w:color w:val="212121"/>
          <w:spacing w:val="-2"/>
          <w:sz w:val="20"/>
        </w:rPr>
        <w:t> </w:t>
      </w:r>
      <w:r>
        <w:rPr>
          <w:color w:val="212121"/>
          <w:sz w:val="20"/>
        </w:rPr>
        <w:t>Mroz,</w:t>
      </w:r>
      <w:r>
        <w:rPr>
          <w:color w:val="212121"/>
          <w:spacing w:val="-2"/>
          <w:sz w:val="20"/>
        </w:rPr>
        <w:t> </w:t>
      </w:r>
      <w:r>
        <w:rPr>
          <w:color w:val="212121"/>
          <w:sz w:val="20"/>
        </w:rPr>
        <w:t>TE,</w:t>
      </w:r>
      <w:r>
        <w:rPr>
          <w:color w:val="212121"/>
          <w:spacing w:val="-5"/>
          <w:sz w:val="20"/>
        </w:rPr>
        <w:t> </w:t>
      </w:r>
      <w:r>
        <w:rPr>
          <w:color w:val="212121"/>
          <w:sz w:val="20"/>
        </w:rPr>
        <w:t>Benzel,</w:t>
      </w:r>
      <w:r>
        <w:rPr>
          <w:color w:val="212121"/>
          <w:spacing w:val="-2"/>
          <w:sz w:val="20"/>
        </w:rPr>
        <w:t> </w:t>
      </w:r>
      <w:r>
        <w:rPr>
          <w:color w:val="212121"/>
          <w:sz w:val="20"/>
        </w:rPr>
        <w:t>EC,</w:t>
      </w:r>
      <w:r>
        <w:rPr>
          <w:color w:val="212121"/>
          <w:spacing w:val="-2"/>
          <w:sz w:val="20"/>
        </w:rPr>
        <w:t> </w:t>
      </w:r>
      <w:r>
        <w:rPr>
          <w:color w:val="212121"/>
          <w:sz w:val="20"/>
        </w:rPr>
        <w:t>Steinmetz,</w:t>
      </w:r>
      <w:r>
        <w:rPr>
          <w:color w:val="212121"/>
          <w:spacing w:val="-2"/>
          <w:sz w:val="20"/>
        </w:rPr>
        <w:t> </w:t>
      </w:r>
      <w:r>
        <w:rPr>
          <w:color w:val="212121"/>
          <w:sz w:val="20"/>
        </w:rPr>
        <w:t>MP.</w:t>
      </w:r>
      <w:r>
        <w:rPr>
          <w:color w:val="212121"/>
          <w:spacing w:val="-2"/>
          <w:sz w:val="20"/>
        </w:rPr>
        <w:t> </w:t>
      </w:r>
      <w:r>
        <w:rPr>
          <w:color w:val="212121"/>
          <w:sz w:val="20"/>
        </w:rPr>
        <w:t>The</w:t>
      </w:r>
      <w:r>
        <w:rPr>
          <w:color w:val="212121"/>
          <w:spacing w:val="-3"/>
          <w:sz w:val="20"/>
        </w:rPr>
        <w:t> </w:t>
      </w:r>
      <w:r>
        <w:rPr>
          <w:color w:val="212121"/>
          <w:sz w:val="20"/>
        </w:rPr>
        <w:t>Utility</w:t>
      </w:r>
      <w:r>
        <w:rPr>
          <w:color w:val="212121"/>
          <w:spacing w:val="-2"/>
          <w:sz w:val="20"/>
        </w:rPr>
        <w:t> </w:t>
      </w:r>
      <w:r>
        <w:rPr>
          <w:color w:val="212121"/>
          <w:sz w:val="20"/>
        </w:rPr>
        <w:t>of</w:t>
      </w:r>
      <w:r>
        <w:rPr>
          <w:color w:val="212121"/>
          <w:spacing w:val="-2"/>
          <w:sz w:val="20"/>
        </w:rPr>
        <w:t> </w:t>
      </w:r>
      <w:r>
        <w:rPr>
          <w:color w:val="212121"/>
          <w:sz w:val="20"/>
        </w:rPr>
        <w:t>Preoperative Magnetic Resonance Imaging in Predicting the Flexibility of Sagittal Imbalance. Presented May 2016. American Association of Neurologic Surgeons 2016 Annual Meeting. Chicago, Illinois.</w:t>
      </w:r>
    </w:p>
    <w:p>
      <w:pPr>
        <w:pStyle w:val="BodyText"/>
        <w:spacing w:before="2"/>
      </w:pPr>
    </w:p>
    <w:p>
      <w:pPr>
        <w:pStyle w:val="ListParagraph"/>
        <w:numPr>
          <w:ilvl w:val="0"/>
          <w:numId w:val="8"/>
        </w:numPr>
        <w:tabs>
          <w:tab w:pos="504" w:val="left" w:leader="none"/>
        </w:tabs>
        <w:spacing w:line="240" w:lineRule="auto" w:before="0" w:after="0"/>
        <w:ind w:left="504" w:right="647" w:hanging="360"/>
        <w:jc w:val="left"/>
        <w:rPr>
          <w:sz w:val="20"/>
        </w:rPr>
      </w:pPr>
      <w:r>
        <w:rPr>
          <w:b/>
          <w:sz w:val="20"/>
        </w:rPr>
        <w:t>Sharma, A</w:t>
      </w:r>
      <w:r>
        <w:rPr>
          <w:sz w:val="20"/>
        </w:rPr>
        <w:t>, Broderick, B, Eadon, S, Luebbers, E. Interprofessional Leadership within the Case Western Reserve University</w:t>
      </w:r>
      <w:r>
        <w:rPr>
          <w:spacing w:val="-3"/>
          <w:sz w:val="20"/>
        </w:rPr>
        <w:t> </w:t>
      </w:r>
      <w:r>
        <w:rPr>
          <w:sz w:val="20"/>
        </w:rPr>
        <w:t>Student-Run</w:t>
      </w:r>
      <w:r>
        <w:rPr>
          <w:spacing w:val="-3"/>
          <w:sz w:val="20"/>
        </w:rPr>
        <w:t> </w:t>
      </w:r>
      <w:r>
        <w:rPr>
          <w:sz w:val="20"/>
        </w:rPr>
        <w:t>Free</w:t>
      </w:r>
      <w:r>
        <w:rPr>
          <w:spacing w:val="-5"/>
          <w:sz w:val="20"/>
        </w:rPr>
        <w:t> </w:t>
      </w:r>
      <w:r>
        <w:rPr>
          <w:sz w:val="20"/>
        </w:rPr>
        <w:t>Clinic.</w:t>
      </w:r>
      <w:r>
        <w:rPr>
          <w:spacing w:val="-3"/>
          <w:sz w:val="20"/>
        </w:rPr>
        <w:t> </w:t>
      </w:r>
      <w:r>
        <w:rPr>
          <w:sz w:val="20"/>
        </w:rPr>
        <w:t>Presented</w:t>
      </w:r>
      <w:r>
        <w:rPr>
          <w:spacing w:val="-3"/>
          <w:sz w:val="20"/>
        </w:rPr>
        <w:t> </w:t>
      </w:r>
      <w:r>
        <w:rPr>
          <w:sz w:val="20"/>
        </w:rPr>
        <w:t>March</w:t>
      </w:r>
      <w:r>
        <w:rPr>
          <w:spacing w:val="-3"/>
          <w:sz w:val="20"/>
        </w:rPr>
        <w:t> </w:t>
      </w:r>
      <w:r>
        <w:rPr>
          <w:sz w:val="20"/>
        </w:rPr>
        <w:t>2016.</w:t>
      </w:r>
      <w:r>
        <w:rPr>
          <w:spacing w:val="-5"/>
          <w:sz w:val="20"/>
        </w:rPr>
        <w:t> </w:t>
      </w:r>
      <w:r>
        <w:rPr>
          <w:sz w:val="20"/>
        </w:rPr>
        <w:t>Case</w:t>
      </w:r>
      <w:r>
        <w:rPr>
          <w:spacing w:val="-3"/>
          <w:sz w:val="20"/>
        </w:rPr>
        <w:t> </w:t>
      </w:r>
      <w:r>
        <w:rPr>
          <w:sz w:val="20"/>
        </w:rPr>
        <w:t>Western</w:t>
      </w:r>
      <w:r>
        <w:rPr>
          <w:spacing w:val="-3"/>
          <w:sz w:val="20"/>
        </w:rPr>
        <w:t> </w:t>
      </w:r>
      <w:r>
        <w:rPr>
          <w:sz w:val="20"/>
        </w:rPr>
        <w:t>Reserve</w:t>
      </w:r>
      <w:r>
        <w:rPr>
          <w:spacing w:val="-3"/>
          <w:sz w:val="20"/>
        </w:rPr>
        <w:t> </w:t>
      </w:r>
      <w:r>
        <w:rPr>
          <w:sz w:val="20"/>
        </w:rPr>
        <w:t>University</w:t>
      </w:r>
      <w:r>
        <w:rPr>
          <w:spacing w:val="-3"/>
          <w:sz w:val="20"/>
        </w:rPr>
        <w:t> </w:t>
      </w:r>
      <w:r>
        <w:rPr>
          <w:sz w:val="20"/>
        </w:rPr>
        <w:t>School</w:t>
      </w:r>
      <w:r>
        <w:rPr>
          <w:spacing w:val="-3"/>
          <w:sz w:val="20"/>
        </w:rPr>
        <w:t> </w:t>
      </w:r>
      <w:r>
        <w:rPr>
          <w:sz w:val="20"/>
        </w:rPr>
        <w:t>of</w:t>
      </w:r>
      <w:r>
        <w:rPr>
          <w:spacing w:val="-3"/>
          <w:sz w:val="20"/>
        </w:rPr>
        <w:t> </w:t>
      </w:r>
      <w:r>
        <w:rPr>
          <w:sz w:val="20"/>
        </w:rPr>
        <w:t>Medicine's Annual Education Retreat. Cleveland, Ohio.</w:t>
      </w:r>
    </w:p>
    <w:p>
      <w:pPr>
        <w:pStyle w:val="ListParagraph"/>
        <w:numPr>
          <w:ilvl w:val="0"/>
          <w:numId w:val="8"/>
        </w:numPr>
        <w:tabs>
          <w:tab w:pos="504" w:val="left" w:leader="none"/>
        </w:tabs>
        <w:spacing w:line="240" w:lineRule="auto" w:before="229" w:after="0"/>
        <w:ind w:left="504" w:right="108" w:hanging="360"/>
        <w:jc w:val="left"/>
        <w:rPr>
          <w:sz w:val="20"/>
        </w:rPr>
      </w:pPr>
      <w:r>
        <w:rPr>
          <w:b/>
          <w:color w:val="212121"/>
          <w:sz w:val="20"/>
        </w:rPr>
        <w:t>Sharma,</w:t>
      </w:r>
      <w:r>
        <w:rPr>
          <w:b/>
          <w:color w:val="212121"/>
          <w:spacing w:val="-2"/>
          <w:sz w:val="20"/>
        </w:rPr>
        <w:t> </w:t>
      </w:r>
      <w:r>
        <w:rPr>
          <w:b/>
          <w:color w:val="212121"/>
          <w:sz w:val="20"/>
        </w:rPr>
        <w:t>A</w:t>
      </w:r>
      <w:r>
        <w:rPr>
          <w:color w:val="212121"/>
          <w:sz w:val="20"/>
        </w:rPr>
        <w:t>,</w:t>
      </w:r>
      <w:r>
        <w:rPr>
          <w:color w:val="212121"/>
          <w:spacing w:val="-2"/>
          <w:sz w:val="20"/>
        </w:rPr>
        <w:t> </w:t>
      </w:r>
      <w:r>
        <w:rPr>
          <w:color w:val="212121"/>
          <w:sz w:val="20"/>
        </w:rPr>
        <w:t>Rieth,</w:t>
      </w:r>
      <w:r>
        <w:rPr>
          <w:color w:val="212121"/>
          <w:spacing w:val="-2"/>
          <w:sz w:val="20"/>
        </w:rPr>
        <w:t> </w:t>
      </w:r>
      <w:r>
        <w:rPr>
          <w:color w:val="212121"/>
          <w:sz w:val="20"/>
        </w:rPr>
        <w:t>GE,</w:t>
      </w:r>
      <w:r>
        <w:rPr>
          <w:color w:val="212121"/>
          <w:spacing w:val="-2"/>
          <w:sz w:val="20"/>
        </w:rPr>
        <w:t> </w:t>
      </w:r>
      <w:r>
        <w:rPr>
          <w:color w:val="212121"/>
          <w:sz w:val="20"/>
        </w:rPr>
        <w:t>Manjila,</w:t>
      </w:r>
      <w:r>
        <w:rPr>
          <w:color w:val="212121"/>
          <w:spacing w:val="-2"/>
          <w:sz w:val="20"/>
        </w:rPr>
        <w:t> </w:t>
      </w:r>
      <w:r>
        <w:rPr>
          <w:color w:val="212121"/>
          <w:sz w:val="20"/>
        </w:rPr>
        <w:t>S,</w:t>
      </w:r>
      <w:r>
        <w:rPr>
          <w:color w:val="212121"/>
          <w:spacing w:val="-2"/>
          <w:sz w:val="20"/>
        </w:rPr>
        <w:t> </w:t>
      </w:r>
      <w:r>
        <w:rPr>
          <w:color w:val="212121"/>
          <w:sz w:val="20"/>
        </w:rPr>
        <w:t>Yapicilar,</w:t>
      </w:r>
      <w:r>
        <w:rPr>
          <w:color w:val="212121"/>
          <w:spacing w:val="-2"/>
          <w:sz w:val="20"/>
        </w:rPr>
        <w:t> </w:t>
      </w:r>
      <w:r>
        <w:rPr>
          <w:color w:val="212121"/>
          <w:sz w:val="20"/>
        </w:rPr>
        <w:t>B.</w:t>
      </w:r>
      <w:r>
        <w:rPr>
          <w:color w:val="212121"/>
          <w:spacing w:val="-2"/>
          <w:sz w:val="20"/>
        </w:rPr>
        <w:t> </w:t>
      </w:r>
      <w:r>
        <w:rPr>
          <w:color w:val="212121"/>
          <w:sz w:val="20"/>
        </w:rPr>
        <w:t>A</w:t>
      </w:r>
      <w:r>
        <w:rPr>
          <w:color w:val="212121"/>
          <w:spacing w:val="-3"/>
          <w:sz w:val="20"/>
        </w:rPr>
        <w:t> </w:t>
      </w:r>
      <w:r>
        <w:rPr>
          <w:color w:val="212121"/>
          <w:sz w:val="20"/>
        </w:rPr>
        <w:t>Survey</w:t>
      </w:r>
      <w:r>
        <w:rPr>
          <w:color w:val="212121"/>
          <w:spacing w:val="-4"/>
          <w:sz w:val="20"/>
        </w:rPr>
        <w:t> </w:t>
      </w:r>
      <w:r>
        <w:rPr>
          <w:color w:val="212121"/>
          <w:sz w:val="20"/>
        </w:rPr>
        <w:t>of</w:t>
      </w:r>
      <w:r>
        <w:rPr>
          <w:color w:val="212121"/>
          <w:spacing w:val="-5"/>
          <w:sz w:val="20"/>
        </w:rPr>
        <w:t> </w:t>
      </w:r>
      <w:r>
        <w:rPr>
          <w:color w:val="212121"/>
          <w:sz w:val="20"/>
        </w:rPr>
        <w:t>the</w:t>
      </w:r>
      <w:r>
        <w:rPr>
          <w:color w:val="212121"/>
          <w:spacing w:val="-3"/>
          <w:sz w:val="20"/>
        </w:rPr>
        <w:t> </w:t>
      </w:r>
      <w:r>
        <w:rPr>
          <w:color w:val="212121"/>
          <w:sz w:val="20"/>
        </w:rPr>
        <w:t>Variable</w:t>
      </w:r>
      <w:r>
        <w:rPr>
          <w:color w:val="212121"/>
          <w:spacing w:val="-3"/>
          <w:sz w:val="20"/>
        </w:rPr>
        <w:t> </w:t>
      </w:r>
      <w:r>
        <w:rPr>
          <w:color w:val="212121"/>
          <w:sz w:val="20"/>
        </w:rPr>
        <w:t>Anatomy</w:t>
      </w:r>
      <w:r>
        <w:rPr>
          <w:color w:val="212121"/>
          <w:spacing w:val="-2"/>
          <w:sz w:val="20"/>
        </w:rPr>
        <w:t> </w:t>
      </w:r>
      <w:r>
        <w:rPr>
          <w:color w:val="212121"/>
          <w:sz w:val="20"/>
        </w:rPr>
        <w:t>of</w:t>
      </w:r>
      <w:r>
        <w:rPr>
          <w:color w:val="212121"/>
          <w:spacing w:val="-5"/>
          <w:sz w:val="20"/>
        </w:rPr>
        <w:t> </w:t>
      </w:r>
      <w:r>
        <w:rPr>
          <w:color w:val="212121"/>
          <w:sz w:val="20"/>
        </w:rPr>
        <w:t>the</w:t>
      </w:r>
      <w:r>
        <w:rPr>
          <w:color w:val="212121"/>
          <w:spacing w:val="-5"/>
          <w:sz w:val="20"/>
        </w:rPr>
        <w:t> </w:t>
      </w:r>
      <w:r>
        <w:rPr>
          <w:color w:val="212121"/>
          <w:sz w:val="20"/>
        </w:rPr>
        <w:t>Parasellar</w:t>
      </w:r>
      <w:r>
        <w:rPr>
          <w:color w:val="212121"/>
          <w:spacing w:val="-2"/>
          <w:sz w:val="20"/>
        </w:rPr>
        <w:t> </w:t>
      </w:r>
      <w:r>
        <w:rPr>
          <w:color w:val="212121"/>
          <w:sz w:val="20"/>
        </w:rPr>
        <w:t>Region</w:t>
      </w:r>
      <w:r>
        <w:rPr>
          <w:color w:val="212121"/>
          <w:spacing w:val="-2"/>
          <w:sz w:val="20"/>
        </w:rPr>
        <w:t> </w:t>
      </w:r>
      <w:r>
        <w:rPr>
          <w:color w:val="212121"/>
          <w:sz w:val="20"/>
        </w:rPr>
        <w:t>with</w:t>
      </w:r>
      <w:r>
        <w:rPr>
          <w:color w:val="212121"/>
          <w:spacing w:val="-2"/>
          <w:sz w:val="20"/>
        </w:rPr>
        <w:t> </w:t>
      </w:r>
      <w:r>
        <w:rPr>
          <w:color w:val="212121"/>
          <w:sz w:val="20"/>
        </w:rPr>
        <w:t>Specific Emphasis on the Middle Clinoid Process. Presented February 2016. North American Skull Based Society 2016 Annual Meeting. Scottsdale, Arizona.</w:t>
      </w:r>
    </w:p>
    <w:p>
      <w:pPr>
        <w:pStyle w:val="ListParagraph"/>
        <w:numPr>
          <w:ilvl w:val="0"/>
          <w:numId w:val="8"/>
        </w:numPr>
        <w:tabs>
          <w:tab w:pos="504" w:val="left" w:leader="none"/>
        </w:tabs>
        <w:spacing w:line="240" w:lineRule="auto" w:before="230" w:after="0"/>
        <w:ind w:left="504" w:right="705" w:hanging="360"/>
        <w:jc w:val="left"/>
        <w:rPr>
          <w:color w:val="212121"/>
          <w:sz w:val="20"/>
        </w:rPr>
      </w:pPr>
      <w:r>
        <w:rPr>
          <w:b/>
          <w:color w:val="212121"/>
          <w:sz w:val="20"/>
        </w:rPr>
        <w:t>Sharma, A</w:t>
      </w:r>
      <w:r>
        <w:rPr>
          <w:color w:val="212121"/>
          <w:sz w:val="20"/>
        </w:rPr>
        <w:t>, Rieth, GE, Manjila, S, Yapicilar, B. Morphometric variations of middle clinoid process in over 2500 preserved</w:t>
      </w:r>
      <w:r>
        <w:rPr>
          <w:color w:val="212121"/>
          <w:spacing w:val="-2"/>
          <w:sz w:val="20"/>
        </w:rPr>
        <w:t> </w:t>
      </w:r>
      <w:r>
        <w:rPr>
          <w:color w:val="212121"/>
          <w:sz w:val="20"/>
        </w:rPr>
        <w:t>cadaver</w:t>
      </w:r>
      <w:r>
        <w:rPr>
          <w:color w:val="212121"/>
          <w:spacing w:val="-2"/>
          <w:sz w:val="20"/>
        </w:rPr>
        <w:t> </w:t>
      </w:r>
      <w:r>
        <w:rPr>
          <w:color w:val="212121"/>
          <w:sz w:val="20"/>
        </w:rPr>
        <w:t>skulls:</w:t>
      </w:r>
      <w:r>
        <w:rPr>
          <w:color w:val="212121"/>
          <w:spacing w:val="-3"/>
          <w:sz w:val="20"/>
        </w:rPr>
        <w:t> </w:t>
      </w:r>
      <w:r>
        <w:rPr>
          <w:color w:val="212121"/>
          <w:sz w:val="20"/>
        </w:rPr>
        <w:t>clinical</w:t>
      </w:r>
      <w:r>
        <w:rPr>
          <w:color w:val="212121"/>
          <w:spacing w:val="-3"/>
          <w:sz w:val="20"/>
        </w:rPr>
        <w:t> </w:t>
      </w:r>
      <w:r>
        <w:rPr>
          <w:color w:val="212121"/>
          <w:sz w:val="20"/>
        </w:rPr>
        <w:t>significance</w:t>
      </w:r>
      <w:r>
        <w:rPr>
          <w:color w:val="212121"/>
          <w:spacing w:val="-3"/>
          <w:sz w:val="20"/>
        </w:rPr>
        <w:t> </w:t>
      </w:r>
      <w:r>
        <w:rPr>
          <w:color w:val="212121"/>
          <w:sz w:val="20"/>
        </w:rPr>
        <w:t>in</w:t>
      </w:r>
      <w:r>
        <w:rPr>
          <w:color w:val="212121"/>
          <w:spacing w:val="-2"/>
          <w:sz w:val="20"/>
        </w:rPr>
        <w:t> </w:t>
      </w:r>
      <w:r>
        <w:rPr>
          <w:color w:val="212121"/>
          <w:sz w:val="20"/>
        </w:rPr>
        <w:t>endoscopic</w:t>
      </w:r>
      <w:r>
        <w:rPr>
          <w:color w:val="212121"/>
          <w:spacing w:val="-5"/>
          <w:sz w:val="20"/>
        </w:rPr>
        <w:t> </w:t>
      </w:r>
      <w:r>
        <w:rPr>
          <w:color w:val="212121"/>
          <w:sz w:val="20"/>
        </w:rPr>
        <w:t>and</w:t>
      </w:r>
      <w:r>
        <w:rPr>
          <w:color w:val="212121"/>
          <w:spacing w:val="-2"/>
          <w:sz w:val="20"/>
        </w:rPr>
        <w:t> </w:t>
      </w:r>
      <w:r>
        <w:rPr>
          <w:color w:val="212121"/>
          <w:sz w:val="20"/>
        </w:rPr>
        <w:t>open</w:t>
      </w:r>
      <w:r>
        <w:rPr>
          <w:color w:val="212121"/>
          <w:spacing w:val="-2"/>
          <w:sz w:val="20"/>
        </w:rPr>
        <w:t> </w:t>
      </w:r>
      <w:r>
        <w:rPr>
          <w:color w:val="212121"/>
          <w:sz w:val="20"/>
        </w:rPr>
        <w:t>skull</w:t>
      </w:r>
      <w:r>
        <w:rPr>
          <w:color w:val="212121"/>
          <w:spacing w:val="-3"/>
          <w:sz w:val="20"/>
        </w:rPr>
        <w:t> </w:t>
      </w:r>
      <w:r>
        <w:rPr>
          <w:color w:val="212121"/>
          <w:sz w:val="20"/>
        </w:rPr>
        <w:t>base</w:t>
      </w:r>
      <w:r>
        <w:rPr>
          <w:color w:val="212121"/>
          <w:spacing w:val="-3"/>
          <w:sz w:val="20"/>
        </w:rPr>
        <w:t> </w:t>
      </w:r>
      <w:r>
        <w:rPr>
          <w:color w:val="212121"/>
          <w:sz w:val="20"/>
        </w:rPr>
        <w:t>surgery.</w:t>
      </w:r>
      <w:r>
        <w:rPr>
          <w:color w:val="212121"/>
          <w:spacing w:val="40"/>
          <w:sz w:val="20"/>
        </w:rPr>
        <w:t> </w:t>
      </w:r>
      <w:r>
        <w:rPr>
          <w:color w:val="212121"/>
          <w:sz w:val="20"/>
        </w:rPr>
        <w:t>Presented</w:t>
      </w:r>
      <w:r>
        <w:rPr>
          <w:color w:val="212121"/>
          <w:spacing w:val="-2"/>
          <w:sz w:val="20"/>
        </w:rPr>
        <w:t> </w:t>
      </w:r>
      <w:r>
        <w:rPr>
          <w:color w:val="212121"/>
          <w:sz w:val="20"/>
        </w:rPr>
        <w:t>October</w:t>
      </w:r>
      <w:r>
        <w:rPr>
          <w:color w:val="212121"/>
          <w:spacing w:val="-2"/>
          <w:sz w:val="20"/>
        </w:rPr>
        <w:t> </w:t>
      </w:r>
      <w:r>
        <w:rPr>
          <w:color w:val="212121"/>
          <w:sz w:val="20"/>
        </w:rPr>
        <w:t>2015. Research Showcase of the Association of Indian Physicians of Northern Ohio. Cleveland, OH</w:t>
      </w:r>
    </w:p>
    <w:p>
      <w:pPr>
        <w:pStyle w:val="ListParagraph"/>
        <w:numPr>
          <w:ilvl w:val="0"/>
          <w:numId w:val="8"/>
        </w:numPr>
        <w:tabs>
          <w:tab w:pos="504" w:val="left" w:leader="none"/>
        </w:tabs>
        <w:spacing w:line="240" w:lineRule="auto" w:before="229" w:after="0"/>
        <w:ind w:left="504" w:right="85" w:hanging="360"/>
        <w:jc w:val="left"/>
        <w:rPr>
          <w:sz w:val="20"/>
        </w:rPr>
      </w:pPr>
      <w:r>
        <w:rPr>
          <w:sz w:val="20"/>
        </w:rPr>
        <w:t>Haroush</w:t>
      </w:r>
      <w:r>
        <w:rPr>
          <w:spacing w:val="-2"/>
          <w:sz w:val="20"/>
        </w:rPr>
        <w:t> </w:t>
      </w:r>
      <w:r>
        <w:rPr>
          <w:sz w:val="20"/>
        </w:rPr>
        <w:t>K,</w:t>
      </w:r>
      <w:r>
        <w:rPr>
          <w:spacing w:val="-2"/>
          <w:sz w:val="20"/>
        </w:rPr>
        <w:t> </w:t>
      </w:r>
      <w:r>
        <w:rPr>
          <w:b/>
          <w:sz w:val="20"/>
        </w:rPr>
        <w:t>Sharma</w:t>
      </w:r>
      <w:r>
        <w:rPr>
          <w:b/>
          <w:spacing w:val="-4"/>
          <w:sz w:val="20"/>
        </w:rPr>
        <w:t> </w:t>
      </w:r>
      <w:r>
        <w:rPr>
          <w:b/>
          <w:sz w:val="20"/>
        </w:rPr>
        <w:t>A,</w:t>
      </w:r>
      <w:r>
        <w:rPr>
          <w:b/>
          <w:spacing w:val="-2"/>
          <w:sz w:val="20"/>
        </w:rPr>
        <w:t> </w:t>
      </w:r>
      <w:r>
        <w:rPr>
          <w:sz w:val="20"/>
        </w:rPr>
        <w:t>Williams</w:t>
      </w:r>
      <w:r>
        <w:rPr>
          <w:spacing w:val="-4"/>
          <w:sz w:val="20"/>
        </w:rPr>
        <w:t> </w:t>
      </w:r>
      <w:r>
        <w:rPr>
          <w:sz w:val="20"/>
        </w:rPr>
        <w:t>Z.</w:t>
      </w:r>
      <w:r>
        <w:rPr>
          <w:spacing w:val="-2"/>
          <w:sz w:val="20"/>
        </w:rPr>
        <w:t> </w:t>
      </w:r>
      <w:r>
        <w:rPr>
          <w:sz w:val="20"/>
        </w:rPr>
        <w:t>Stimulation</w:t>
      </w:r>
      <w:r>
        <w:rPr>
          <w:spacing w:val="-2"/>
          <w:sz w:val="20"/>
        </w:rPr>
        <w:t> </w:t>
      </w:r>
      <w:r>
        <w:rPr>
          <w:sz w:val="20"/>
        </w:rPr>
        <w:t>of</w:t>
      </w:r>
      <w:r>
        <w:rPr>
          <w:spacing w:val="-2"/>
          <w:sz w:val="20"/>
        </w:rPr>
        <w:t> </w:t>
      </w:r>
      <w:r>
        <w:rPr>
          <w:sz w:val="20"/>
        </w:rPr>
        <w:t>the</w:t>
      </w:r>
      <w:r>
        <w:rPr>
          <w:spacing w:val="-5"/>
          <w:sz w:val="20"/>
        </w:rPr>
        <w:t> </w:t>
      </w:r>
      <w:r>
        <w:rPr>
          <w:sz w:val="20"/>
        </w:rPr>
        <w:t>Periaqueductal</w:t>
      </w:r>
      <w:r>
        <w:rPr>
          <w:spacing w:val="-3"/>
          <w:sz w:val="20"/>
        </w:rPr>
        <w:t> </w:t>
      </w:r>
      <w:r>
        <w:rPr>
          <w:sz w:val="20"/>
        </w:rPr>
        <w:t>Gray</w:t>
      </w:r>
      <w:r>
        <w:rPr>
          <w:spacing w:val="-2"/>
          <w:sz w:val="20"/>
        </w:rPr>
        <w:t> </w:t>
      </w:r>
      <w:r>
        <w:rPr>
          <w:sz w:val="20"/>
        </w:rPr>
        <w:t>Alters</w:t>
      </w:r>
      <w:r>
        <w:rPr>
          <w:spacing w:val="-4"/>
          <w:sz w:val="20"/>
        </w:rPr>
        <w:t> </w:t>
      </w:r>
      <w:r>
        <w:rPr>
          <w:sz w:val="20"/>
        </w:rPr>
        <w:t>Social</w:t>
      </w:r>
      <w:r>
        <w:rPr>
          <w:spacing w:val="-3"/>
          <w:sz w:val="20"/>
        </w:rPr>
        <w:t> </w:t>
      </w:r>
      <w:r>
        <w:rPr>
          <w:sz w:val="20"/>
        </w:rPr>
        <w:t>Perception.</w:t>
      </w:r>
      <w:r>
        <w:rPr>
          <w:spacing w:val="-2"/>
          <w:sz w:val="20"/>
        </w:rPr>
        <w:t> </w:t>
      </w:r>
      <w:r>
        <w:rPr>
          <w:sz w:val="20"/>
        </w:rPr>
        <w:t>Presented</w:t>
      </w:r>
      <w:r>
        <w:rPr>
          <w:spacing w:val="-2"/>
          <w:sz w:val="20"/>
        </w:rPr>
        <w:t> </w:t>
      </w:r>
      <w:r>
        <w:rPr>
          <w:sz w:val="20"/>
        </w:rPr>
        <w:t>November 2014. Society for Neuroscience Annual Meeting. Washington, D.C.</w:t>
      </w:r>
    </w:p>
    <w:p>
      <w:pPr>
        <w:pStyle w:val="BodyText"/>
        <w:spacing w:before="1"/>
      </w:pPr>
    </w:p>
    <w:p>
      <w:pPr>
        <w:pStyle w:val="Heading1"/>
        <w:ind w:left="144"/>
      </w:pPr>
      <w:r>
        <w:rPr>
          <w:spacing w:val="-2"/>
        </w:rPr>
        <w:t>LEADERSHIP:</w:t>
      </w:r>
    </w:p>
    <w:p>
      <w:pPr>
        <w:pStyle w:val="BodyText"/>
        <w:spacing w:before="1"/>
        <w:rPr>
          <w:b/>
        </w:rPr>
      </w:pPr>
    </w:p>
    <w:p>
      <w:pPr>
        <w:pStyle w:val="BodyText"/>
        <w:tabs>
          <w:tab w:pos="3024" w:val="left" w:leader="none"/>
        </w:tabs>
        <w:spacing w:line="229" w:lineRule="exact"/>
        <w:ind w:left="144"/>
      </w:pPr>
      <w:r>
        <w:rPr/>
        <w:t>September</w:t>
      </w:r>
      <w:r>
        <w:rPr>
          <w:spacing w:val="-4"/>
        </w:rPr>
        <w:t> </w:t>
      </w:r>
      <w:r>
        <w:rPr/>
        <w:t>2022</w:t>
      </w:r>
      <w:r>
        <w:rPr>
          <w:spacing w:val="-5"/>
        </w:rPr>
        <w:t> </w:t>
      </w:r>
      <w:r>
        <w:rPr/>
        <w:t>-</w:t>
      </w:r>
      <w:r>
        <w:rPr>
          <w:spacing w:val="-3"/>
        </w:rPr>
        <w:t> </w:t>
      </w:r>
      <w:r>
        <w:rPr>
          <w:spacing w:val="-2"/>
        </w:rPr>
        <w:t>July2024</w:t>
      </w:r>
      <w:r>
        <w:rPr/>
        <w:tab/>
        <w:t>Vice-Chairman</w:t>
      </w:r>
      <w:r>
        <w:rPr>
          <w:spacing w:val="-8"/>
        </w:rPr>
        <w:t> </w:t>
      </w:r>
      <w:r>
        <w:rPr/>
        <w:t>of</w:t>
      </w:r>
      <w:r>
        <w:rPr>
          <w:spacing w:val="-7"/>
        </w:rPr>
        <w:t> </w:t>
      </w:r>
      <w:r>
        <w:rPr/>
        <w:t>Workforce</w:t>
      </w:r>
      <w:r>
        <w:rPr>
          <w:spacing w:val="-9"/>
        </w:rPr>
        <w:t> </w:t>
      </w:r>
      <w:r>
        <w:rPr>
          <w:spacing w:val="-2"/>
        </w:rPr>
        <w:t>Committee</w:t>
      </w:r>
    </w:p>
    <w:p>
      <w:pPr>
        <w:pStyle w:val="BodyText"/>
        <w:ind w:left="3023" w:right="3688"/>
      </w:pPr>
      <w:r>
        <w:rPr/>
        <w:t>Council</w:t>
      </w:r>
      <w:r>
        <w:rPr>
          <w:spacing w:val="-10"/>
        </w:rPr>
        <w:t> </w:t>
      </w:r>
      <w:r>
        <w:rPr/>
        <w:t>of</w:t>
      </w:r>
      <w:r>
        <w:rPr>
          <w:spacing w:val="-10"/>
        </w:rPr>
        <w:t> </w:t>
      </w:r>
      <w:r>
        <w:rPr/>
        <w:t>State</w:t>
      </w:r>
      <w:r>
        <w:rPr>
          <w:spacing w:val="-10"/>
        </w:rPr>
        <w:t> </w:t>
      </w:r>
      <w:r>
        <w:rPr/>
        <w:t>Neurosurgical</w:t>
      </w:r>
      <w:r>
        <w:rPr>
          <w:spacing w:val="-10"/>
        </w:rPr>
        <w:t> </w:t>
      </w:r>
      <w:r>
        <w:rPr/>
        <w:t>Societies </w:t>
      </w:r>
      <w:r>
        <w:rPr>
          <w:spacing w:val="-2"/>
        </w:rPr>
        <w:t>AANS/CNS</w:t>
      </w:r>
    </w:p>
    <w:p>
      <w:pPr>
        <w:pStyle w:val="BodyText"/>
        <w:spacing w:before="1"/>
      </w:pPr>
    </w:p>
    <w:p>
      <w:pPr>
        <w:pStyle w:val="BodyText"/>
        <w:tabs>
          <w:tab w:pos="3023" w:val="left" w:leader="none"/>
        </w:tabs>
        <w:ind w:left="143"/>
      </w:pPr>
      <w:r>
        <w:rPr/>
        <w:t>August</w:t>
      </w:r>
      <w:r>
        <w:rPr>
          <w:spacing w:val="-4"/>
        </w:rPr>
        <w:t> 2013</w:t>
      </w:r>
      <w:r>
        <w:rPr/>
        <w:tab/>
        <w:t>Senior</w:t>
      </w:r>
      <w:r>
        <w:rPr>
          <w:spacing w:val="-6"/>
        </w:rPr>
        <w:t> </w:t>
      </w:r>
      <w:r>
        <w:rPr/>
        <w:t>Class</w:t>
      </w:r>
      <w:r>
        <w:rPr>
          <w:spacing w:val="-7"/>
        </w:rPr>
        <w:t> </w:t>
      </w:r>
      <w:r>
        <w:rPr>
          <w:spacing w:val="-2"/>
        </w:rPr>
        <w:t>Marshal</w:t>
      </w:r>
    </w:p>
    <w:p>
      <w:pPr>
        <w:pStyle w:val="BodyText"/>
        <w:ind w:left="3022" w:right="2294"/>
      </w:pPr>
      <w:r>
        <w:rPr/>
        <w:t>Harvard</w:t>
      </w:r>
      <w:r>
        <w:rPr>
          <w:spacing w:val="-6"/>
        </w:rPr>
        <w:t> </w:t>
      </w:r>
      <w:r>
        <w:rPr/>
        <w:t>College</w:t>
      </w:r>
      <w:r>
        <w:rPr>
          <w:spacing w:val="-7"/>
        </w:rPr>
        <w:t> </w:t>
      </w:r>
      <w:r>
        <w:rPr/>
        <w:t>Senior</w:t>
      </w:r>
      <w:r>
        <w:rPr>
          <w:spacing w:val="-6"/>
        </w:rPr>
        <w:t> </w:t>
      </w:r>
      <w:r>
        <w:rPr/>
        <w:t>Class</w:t>
      </w:r>
      <w:r>
        <w:rPr>
          <w:spacing w:val="-5"/>
        </w:rPr>
        <w:t> </w:t>
      </w:r>
      <w:r>
        <w:rPr/>
        <w:t>Committee,</w:t>
      </w:r>
      <w:r>
        <w:rPr>
          <w:spacing w:val="-6"/>
        </w:rPr>
        <w:t> </w:t>
      </w:r>
      <w:r>
        <w:rPr/>
        <w:t>Lifetime</w:t>
      </w:r>
      <w:r>
        <w:rPr>
          <w:spacing w:val="-7"/>
        </w:rPr>
        <w:t> </w:t>
      </w:r>
      <w:r>
        <w:rPr/>
        <w:t>position Harvard University</w:t>
      </w:r>
    </w:p>
    <w:p>
      <w:pPr>
        <w:pStyle w:val="BodyText"/>
        <w:spacing w:line="229" w:lineRule="exact"/>
        <w:ind w:left="3022"/>
      </w:pPr>
      <w:r>
        <w:rPr/>
        <w:t>Cambridge,</w:t>
      </w:r>
      <w:r>
        <w:rPr>
          <w:spacing w:val="-7"/>
        </w:rPr>
        <w:t> </w:t>
      </w:r>
      <w:r>
        <w:rPr>
          <w:spacing w:val="-5"/>
        </w:rPr>
        <w:t>MA</w:t>
      </w:r>
    </w:p>
    <w:p>
      <w:pPr>
        <w:pStyle w:val="BodyText"/>
        <w:spacing w:before="1"/>
      </w:pPr>
    </w:p>
    <w:p>
      <w:pPr>
        <w:pStyle w:val="BodyText"/>
        <w:tabs>
          <w:tab w:pos="3022" w:val="left" w:leader="none"/>
        </w:tabs>
        <w:ind w:left="142"/>
      </w:pPr>
      <w:r>
        <w:rPr/>
        <w:t>May-</w:t>
      </w:r>
      <w:r>
        <w:rPr>
          <w:spacing w:val="-3"/>
        </w:rPr>
        <w:t> </w:t>
      </w:r>
      <w:r>
        <w:rPr/>
        <w:t>August</w:t>
      </w:r>
      <w:r>
        <w:rPr>
          <w:spacing w:val="-4"/>
        </w:rPr>
        <w:t> 2013</w:t>
      </w:r>
      <w:r>
        <w:rPr/>
        <w:tab/>
        <w:t>Intern</w:t>
      </w:r>
      <w:r>
        <w:rPr>
          <w:spacing w:val="-4"/>
        </w:rPr>
        <w:t> </w:t>
      </w:r>
      <w:r>
        <w:rPr>
          <w:spacing w:val="-2"/>
        </w:rPr>
        <w:t>Advocate</w:t>
      </w:r>
    </w:p>
    <w:p>
      <w:pPr>
        <w:pStyle w:val="BodyText"/>
        <w:spacing w:before="1"/>
        <w:ind w:left="3022" w:right="5061"/>
      </w:pPr>
      <w:r>
        <w:rPr/>
        <w:t>Intern Executive Board World</w:t>
      </w:r>
      <w:r>
        <w:rPr>
          <w:spacing w:val="-13"/>
        </w:rPr>
        <w:t> </w:t>
      </w:r>
      <w:r>
        <w:rPr/>
        <w:t>Health</w:t>
      </w:r>
      <w:r>
        <w:rPr>
          <w:spacing w:val="-12"/>
        </w:rPr>
        <w:t> </w:t>
      </w:r>
      <w:r>
        <w:rPr/>
        <w:t>Organization Geneva, Switzerland</w:t>
      </w:r>
    </w:p>
    <w:p>
      <w:pPr>
        <w:pStyle w:val="BodyText"/>
        <w:tabs>
          <w:tab w:pos="3021" w:val="left" w:leader="none"/>
        </w:tabs>
        <w:spacing w:before="229"/>
        <w:ind w:left="142"/>
      </w:pPr>
      <w:r>
        <w:rPr/>
        <w:t>January</w:t>
      </w:r>
      <w:r>
        <w:rPr>
          <w:spacing w:val="-5"/>
        </w:rPr>
        <w:t> </w:t>
      </w:r>
      <w:r>
        <w:rPr>
          <w:spacing w:val="-4"/>
        </w:rPr>
        <w:t>2013</w:t>
      </w:r>
      <w:r>
        <w:rPr/>
        <w:tab/>
      </w:r>
      <w:r>
        <w:rPr>
          <w:spacing w:val="-2"/>
        </w:rPr>
        <w:t>Delegate</w:t>
      </w:r>
    </w:p>
    <w:p>
      <w:pPr>
        <w:pStyle w:val="BodyText"/>
        <w:spacing w:before="1"/>
        <w:ind w:left="3021" w:right="85"/>
      </w:pPr>
      <w:r>
        <w:rPr/>
        <w:t>All</w:t>
      </w:r>
      <w:r>
        <w:rPr>
          <w:spacing w:val="-5"/>
        </w:rPr>
        <w:t> </w:t>
      </w:r>
      <w:r>
        <w:rPr/>
        <w:t>China</w:t>
      </w:r>
      <w:r>
        <w:rPr>
          <w:spacing w:val="-5"/>
        </w:rPr>
        <w:t> </w:t>
      </w:r>
      <w:r>
        <w:rPr/>
        <w:t>Youth</w:t>
      </w:r>
      <w:r>
        <w:rPr>
          <w:spacing w:val="-4"/>
        </w:rPr>
        <w:t> </w:t>
      </w:r>
      <w:r>
        <w:rPr/>
        <w:t>Federation</w:t>
      </w:r>
      <w:r>
        <w:rPr>
          <w:spacing w:val="-4"/>
        </w:rPr>
        <w:t> </w:t>
      </w:r>
      <w:r>
        <w:rPr/>
        <w:t>Research,</w:t>
      </w:r>
      <w:r>
        <w:rPr>
          <w:spacing w:val="-4"/>
        </w:rPr>
        <w:t> </w:t>
      </w:r>
      <w:r>
        <w:rPr/>
        <w:t>Medicine,</w:t>
      </w:r>
      <w:r>
        <w:rPr>
          <w:spacing w:val="-4"/>
        </w:rPr>
        <w:t> </w:t>
      </w:r>
      <w:r>
        <w:rPr/>
        <w:t>and</w:t>
      </w:r>
      <w:r>
        <w:rPr>
          <w:spacing w:val="-4"/>
        </w:rPr>
        <w:t> </w:t>
      </w:r>
      <w:r>
        <w:rPr/>
        <w:t>Education</w:t>
      </w:r>
      <w:r>
        <w:rPr>
          <w:spacing w:val="-4"/>
        </w:rPr>
        <w:t> </w:t>
      </w:r>
      <w:r>
        <w:rPr/>
        <w:t>Exchange</w:t>
      </w:r>
      <w:r>
        <w:rPr>
          <w:spacing w:val="-5"/>
        </w:rPr>
        <w:t> </w:t>
      </w:r>
      <w:r>
        <w:rPr/>
        <w:t>Program, Beijing, China</w:t>
      </w:r>
    </w:p>
    <w:p>
      <w:pPr>
        <w:pStyle w:val="BodyText"/>
        <w:tabs>
          <w:tab w:pos="3021" w:val="left" w:leader="none"/>
        </w:tabs>
        <w:spacing w:before="229"/>
        <w:ind w:left="141"/>
      </w:pPr>
      <w:r>
        <w:rPr/>
        <w:t>July</w:t>
      </w:r>
      <w:r>
        <w:rPr>
          <w:spacing w:val="-5"/>
        </w:rPr>
        <w:t> </w:t>
      </w:r>
      <w:r>
        <w:rPr/>
        <w:t>2010</w:t>
      </w:r>
      <w:r>
        <w:rPr>
          <w:spacing w:val="-2"/>
        </w:rPr>
        <w:t> </w:t>
      </w:r>
      <w:r>
        <w:rPr/>
        <w:t>–</w:t>
      </w:r>
      <w:r>
        <w:rPr>
          <w:spacing w:val="-2"/>
        </w:rPr>
        <w:t> </w:t>
      </w:r>
      <w:r>
        <w:rPr/>
        <w:t>June</w:t>
      </w:r>
      <w:r>
        <w:rPr>
          <w:spacing w:val="-4"/>
        </w:rPr>
        <w:t> 2013</w:t>
      </w:r>
      <w:r>
        <w:rPr/>
        <w:tab/>
      </w:r>
      <w:r>
        <w:rPr>
          <w:spacing w:val="-2"/>
        </w:rPr>
        <w:t>Representative</w:t>
      </w:r>
    </w:p>
    <w:p>
      <w:pPr>
        <w:pStyle w:val="BodyText"/>
        <w:ind w:left="3021" w:right="3688"/>
      </w:pPr>
      <w:r>
        <w:rPr/>
        <w:t>Harvard</w:t>
      </w:r>
      <w:r>
        <w:rPr>
          <w:spacing w:val="-12"/>
        </w:rPr>
        <w:t> </w:t>
      </w:r>
      <w:r>
        <w:rPr/>
        <w:t>University</w:t>
      </w:r>
      <w:r>
        <w:rPr>
          <w:spacing w:val="-12"/>
        </w:rPr>
        <w:t> </w:t>
      </w:r>
      <w:r>
        <w:rPr/>
        <w:t>Undergraduate</w:t>
      </w:r>
      <w:r>
        <w:rPr>
          <w:spacing w:val="-13"/>
        </w:rPr>
        <w:t> </w:t>
      </w:r>
      <w:r>
        <w:rPr/>
        <w:t>Council Harvard University</w:t>
      </w:r>
    </w:p>
    <w:p>
      <w:pPr>
        <w:pStyle w:val="BodyText"/>
        <w:spacing w:before="1"/>
        <w:ind w:left="3021"/>
      </w:pPr>
      <w:r>
        <w:rPr/>
        <w:t>Cambridge,</w:t>
      </w:r>
      <w:r>
        <w:rPr>
          <w:spacing w:val="-7"/>
        </w:rPr>
        <w:t> </w:t>
      </w:r>
      <w:r>
        <w:rPr>
          <w:spacing w:val="-5"/>
        </w:rPr>
        <w:t>MA</w:t>
      </w:r>
    </w:p>
    <w:p>
      <w:pPr>
        <w:pStyle w:val="BodyText"/>
        <w:spacing w:before="1"/>
      </w:pPr>
    </w:p>
    <w:p>
      <w:pPr>
        <w:pStyle w:val="Heading1"/>
        <w:ind w:left="141"/>
      </w:pPr>
      <w:r>
        <w:rPr/>
        <w:t>COMMUNITY</w:t>
      </w:r>
      <w:r>
        <w:rPr>
          <w:spacing w:val="-13"/>
        </w:rPr>
        <w:t> </w:t>
      </w:r>
      <w:r>
        <w:rPr>
          <w:spacing w:val="-2"/>
        </w:rPr>
        <w:t>SERVICE:</w:t>
      </w:r>
    </w:p>
    <w:p>
      <w:pPr>
        <w:pStyle w:val="Heading1"/>
        <w:spacing w:after="0"/>
        <w:sectPr>
          <w:pgSz w:w="12240" w:h="15840"/>
          <w:pgMar w:header="1447" w:footer="0" w:top="1680" w:bottom="280" w:left="720" w:right="1080"/>
        </w:sectPr>
      </w:pPr>
    </w:p>
    <w:p>
      <w:pPr>
        <w:pStyle w:val="BodyText"/>
        <w:rPr>
          <w:b/>
        </w:rPr>
      </w:pPr>
    </w:p>
    <w:p>
      <w:pPr>
        <w:pStyle w:val="BodyText"/>
        <w:rPr>
          <w:b/>
        </w:rPr>
      </w:pPr>
    </w:p>
    <w:p>
      <w:pPr>
        <w:pStyle w:val="BodyText"/>
        <w:spacing w:before="47"/>
        <w:rPr>
          <w:b/>
        </w:rPr>
      </w:pPr>
    </w:p>
    <w:p>
      <w:pPr>
        <w:pStyle w:val="BodyText"/>
        <w:tabs>
          <w:tab w:pos="3023" w:val="left" w:leader="none"/>
        </w:tabs>
        <w:ind w:left="3024" w:right="5691" w:hanging="2881"/>
      </w:pPr>
      <w:r>
        <w:rPr/>
        <w:t>March 2021-July 2025</w:t>
        <w:tab/>
        <w:t>Founder</w:t>
      </w:r>
      <w:r>
        <w:rPr>
          <w:spacing w:val="-13"/>
        </w:rPr>
        <w:t> </w:t>
      </w:r>
      <w:r>
        <w:rPr/>
        <w:t>and</w:t>
      </w:r>
      <w:r>
        <w:rPr>
          <w:spacing w:val="-12"/>
        </w:rPr>
        <w:t> </w:t>
      </w:r>
      <w:r>
        <w:rPr/>
        <w:t>Director </w:t>
      </w:r>
      <w:r>
        <w:rPr>
          <w:spacing w:val="-2"/>
        </w:rPr>
        <w:t>Brainstormers</w:t>
      </w:r>
    </w:p>
    <w:p>
      <w:pPr>
        <w:pStyle w:val="BodyText"/>
        <w:spacing w:before="1"/>
        <w:ind w:left="3024" w:right="3688"/>
      </w:pPr>
      <w:r>
        <w:rPr/>
        <w:t>Cleveland</w:t>
      </w:r>
      <w:r>
        <w:rPr>
          <w:spacing w:val="-11"/>
        </w:rPr>
        <w:t> </w:t>
      </w:r>
      <w:r>
        <w:rPr/>
        <w:t>Clinic</w:t>
      </w:r>
      <w:r>
        <w:rPr>
          <w:spacing w:val="-12"/>
        </w:rPr>
        <w:t> </w:t>
      </w:r>
      <w:r>
        <w:rPr/>
        <w:t>Neurosurgery</w:t>
      </w:r>
      <w:r>
        <w:rPr>
          <w:spacing w:val="-11"/>
        </w:rPr>
        <w:t> </w:t>
      </w:r>
      <w:r>
        <w:rPr/>
        <w:t>Department Cleveland, OH</w:t>
      </w:r>
    </w:p>
    <w:p>
      <w:pPr>
        <w:pStyle w:val="BodyText"/>
        <w:tabs>
          <w:tab w:pos="3023" w:val="left" w:leader="none"/>
        </w:tabs>
        <w:spacing w:before="229"/>
        <w:ind w:left="144"/>
      </w:pPr>
      <w:r>
        <w:rPr/>
        <w:t>Dec</w:t>
      </w:r>
      <w:r>
        <w:rPr>
          <w:spacing w:val="-3"/>
        </w:rPr>
        <w:t> </w:t>
      </w:r>
      <w:r>
        <w:rPr/>
        <w:t>2015</w:t>
      </w:r>
      <w:r>
        <w:rPr>
          <w:spacing w:val="-3"/>
        </w:rPr>
        <w:t> </w:t>
      </w:r>
      <w:r>
        <w:rPr/>
        <w:t>–</w:t>
      </w:r>
      <w:r>
        <w:rPr>
          <w:spacing w:val="-1"/>
        </w:rPr>
        <w:t> </w:t>
      </w:r>
      <w:r>
        <w:rPr/>
        <w:t>May</w:t>
      </w:r>
      <w:r>
        <w:rPr>
          <w:spacing w:val="-3"/>
        </w:rPr>
        <w:t> </w:t>
      </w:r>
      <w:r>
        <w:rPr>
          <w:spacing w:val="-4"/>
        </w:rPr>
        <w:t>2018</w:t>
      </w:r>
      <w:r>
        <w:rPr/>
        <w:tab/>
      </w:r>
      <w:r>
        <w:rPr>
          <w:spacing w:val="-2"/>
        </w:rPr>
        <w:t>Director</w:t>
      </w:r>
    </w:p>
    <w:p>
      <w:pPr>
        <w:pStyle w:val="BodyText"/>
        <w:spacing w:before="1"/>
        <w:ind w:left="3023"/>
      </w:pPr>
      <w:r>
        <w:rPr/>
        <w:t>Student-Run</w:t>
      </w:r>
      <w:r>
        <w:rPr>
          <w:spacing w:val="-8"/>
        </w:rPr>
        <w:t> </w:t>
      </w:r>
      <w:r>
        <w:rPr/>
        <w:t>Health</w:t>
      </w:r>
      <w:r>
        <w:rPr>
          <w:spacing w:val="-8"/>
        </w:rPr>
        <w:t> </w:t>
      </w:r>
      <w:r>
        <w:rPr>
          <w:spacing w:val="-2"/>
        </w:rPr>
        <w:t>Clinic</w:t>
      </w:r>
    </w:p>
    <w:p>
      <w:pPr>
        <w:pStyle w:val="BodyText"/>
        <w:ind w:left="3023" w:right="4415"/>
      </w:pPr>
      <w:r>
        <w:rPr/>
        <w:t>Case</w:t>
      </w:r>
      <w:r>
        <w:rPr>
          <w:spacing w:val="-13"/>
        </w:rPr>
        <w:t> </w:t>
      </w:r>
      <w:r>
        <w:rPr/>
        <w:t>Western</w:t>
      </w:r>
      <w:r>
        <w:rPr>
          <w:spacing w:val="-12"/>
        </w:rPr>
        <w:t> </w:t>
      </w:r>
      <w:r>
        <w:rPr/>
        <w:t>Reserve</w:t>
      </w:r>
      <w:r>
        <w:rPr>
          <w:spacing w:val="-13"/>
        </w:rPr>
        <w:t> </w:t>
      </w:r>
      <w:r>
        <w:rPr/>
        <w:t>University Cleveland, OH</w:t>
      </w:r>
    </w:p>
    <w:p>
      <w:pPr>
        <w:pStyle w:val="BodyText"/>
        <w:tabs>
          <w:tab w:pos="3023" w:val="left" w:leader="none"/>
        </w:tabs>
        <w:spacing w:before="229"/>
        <w:ind w:left="3023" w:right="5056" w:hanging="2880"/>
      </w:pPr>
      <w:r>
        <w:rPr/>
        <w:t>May 2013- May 2016</w:t>
        <w:tab/>
        <w:t>Videographer</w:t>
      </w:r>
      <w:r>
        <w:rPr>
          <w:spacing w:val="-13"/>
        </w:rPr>
        <w:t> </w:t>
      </w:r>
      <w:r>
        <w:rPr/>
        <w:t>and</w:t>
      </w:r>
      <w:r>
        <w:rPr>
          <w:spacing w:val="-12"/>
        </w:rPr>
        <w:t> </w:t>
      </w:r>
      <w:r>
        <w:rPr/>
        <w:t>Consultant Father’s Uplift</w:t>
      </w:r>
    </w:p>
    <w:p>
      <w:pPr>
        <w:pStyle w:val="BodyText"/>
        <w:spacing w:before="1"/>
        <w:ind w:left="3023" w:right="4415"/>
      </w:pPr>
      <w:r>
        <w:rPr/>
        <w:t>Boston</w:t>
      </w:r>
      <w:r>
        <w:rPr>
          <w:spacing w:val="-13"/>
        </w:rPr>
        <w:t> </w:t>
      </w:r>
      <w:r>
        <w:rPr/>
        <w:t>Public</w:t>
      </w:r>
      <w:r>
        <w:rPr>
          <w:spacing w:val="-12"/>
        </w:rPr>
        <w:t> </w:t>
      </w:r>
      <w:r>
        <w:rPr/>
        <w:t>Health</w:t>
      </w:r>
      <w:r>
        <w:rPr>
          <w:spacing w:val="-13"/>
        </w:rPr>
        <w:t> </w:t>
      </w:r>
      <w:r>
        <w:rPr/>
        <w:t>Commission Boston MA</w:t>
      </w:r>
    </w:p>
    <w:p>
      <w:pPr>
        <w:pStyle w:val="Heading1"/>
        <w:spacing w:before="230"/>
      </w:pPr>
      <w:r>
        <w:rPr>
          <w:spacing w:val="-2"/>
        </w:rPr>
        <w:t>MUSIC</w:t>
      </w:r>
    </w:p>
    <w:p>
      <w:pPr>
        <w:pStyle w:val="BodyText"/>
        <w:rPr>
          <w:b/>
        </w:rPr>
      </w:pPr>
    </w:p>
    <w:p>
      <w:pPr>
        <w:pStyle w:val="BodyText"/>
        <w:tabs>
          <w:tab w:pos="3022" w:val="left" w:leader="none"/>
        </w:tabs>
        <w:spacing w:before="1"/>
        <w:ind w:left="143"/>
      </w:pPr>
      <w:r>
        <w:rPr/>
        <w:t>August</w:t>
      </w:r>
      <w:r>
        <w:rPr>
          <w:spacing w:val="-4"/>
        </w:rPr>
        <w:t> </w:t>
      </w:r>
      <w:r>
        <w:rPr/>
        <w:t>2010-</w:t>
      </w:r>
      <w:r>
        <w:rPr>
          <w:spacing w:val="-3"/>
        </w:rPr>
        <w:t> </w:t>
      </w:r>
      <w:r>
        <w:rPr/>
        <w:t>May</w:t>
      </w:r>
      <w:r>
        <w:rPr>
          <w:spacing w:val="-5"/>
        </w:rPr>
        <w:t> </w:t>
      </w:r>
      <w:r>
        <w:rPr>
          <w:spacing w:val="-4"/>
        </w:rPr>
        <w:t>2014</w:t>
      </w:r>
      <w:r>
        <w:rPr/>
        <w:tab/>
      </w:r>
      <w:r>
        <w:rPr>
          <w:spacing w:val="-2"/>
        </w:rPr>
        <w:t>Tenor</w:t>
      </w:r>
    </w:p>
    <w:p>
      <w:pPr>
        <w:pStyle w:val="BodyText"/>
        <w:ind w:left="3023" w:right="3345"/>
      </w:pPr>
      <w:r>
        <w:rPr/>
        <w:t>Harvard</w:t>
      </w:r>
      <w:r>
        <w:rPr>
          <w:spacing w:val="-9"/>
        </w:rPr>
        <w:t> </w:t>
      </w:r>
      <w:r>
        <w:rPr/>
        <w:t>University</w:t>
      </w:r>
      <w:r>
        <w:rPr>
          <w:spacing w:val="-9"/>
        </w:rPr>
        <w:t> </w:t>
      </w:r>
      <w:r>
        <w:rPr/>
        <w:t>Collegium</w:t>
      </w:r>
      <w:r>
        <w:rPr>
          <w:spacing w:val="-10"/>
        </w:rPr>
        <w:t> </w:t>
      </w:r>
      <w:r>
        <w:rPr/>
        <w:t>Musicum</w:t>
      </w:r>
      <w:r>
        <w:rPr>
          <w:spacing w:val="-9"/>
        </w:rPr>
        <w:t> </w:t>
      </w:r>
      <w:r>
        <w:rPr/>
        <w:t>Chorus Harvard University</w:t>
      </w:r>
    </w:p>
    <w:p>
      <w:pPr>
        <w:pStyle w:val="BodyText"/>
        <w:spacing w:line="229" w:lineRule="exact"/>
        <w:ind w:left="3023"/>
      </w:pPr>
      <w:r>
        <w:rPr/>
        <w:t>Cambridge,</w:t>
      </w:r>
      <w:r>
        <w:rPr>
          <w:spacing w:val="-7"/>
        </w:rPr>
        <w:t> </w:t>
      </w:r>
      <w:r>
        <w:rPr>
          <w:spacing w:val="-5"/>
        </w:rPr>
        <w:t>MA</w:t>
      </w:r>
    </w:p>
    <w:p>
      <w:pPr>
        <w:pStyle w:val="BodyText"/>
      </w:pPr>
    </w:p>
    <w:p>
      <w:pPr>
        <w:pStyle w:val="BodyText"/>
        <w:spacing w:before="1"/>
      </w:pPr>
    </w:p>
    <w:p>
      <w:pPr>
        <w:pStyle w:val="BodyText"/>
        <w:tabs>
          <w:tab w:pos="3022" w:val="left" w:leader="none"/>
        </w:tabs>
        <w:ind w:left="143"/>
      </w:pPr>
      <w:r>
        <w:rPr>
          <w:spacing w:val="-2"/>
        </w:rPr>
        <w:t>1996-Present</w:t>
      </w:r>
      <w:r>
        <w:rPr/>
        <w:tab/>
        <w:t>Vocal</w:t>
      </w:r>
      <w:r>
        <w:rPr>
          <w:spacing w:val="-3"/>
        </w:rPr>
        <w:t> </w:t>
      </w:r>
      <w:r>
        <w:rPr/>
        <w:t>and</w:t>
      </w:r>
      <w:r>
        <w:rPr>
          <w:spacing w:val="-2"/>
        </w:rPr>
        <w:t> Harmonium</w:t>
      </w:r>
    </w:p>
    <w:p>
      <w:pPr>
        <w:pStyle w:val="BodyText"/>
        <w:spacing w:before="1"/>
        <w:ind w:left="3022"/>
      </w:pPr>
      <w:r>
        <w:rPr/>
        <w:t>Training</w:t>
      </w:r>
      <w:r>
        <w:rPr>
          <w:spacing w:val="-6"/>
        </w:rPr>
        <w:t> </w:t>
      </w:r>
      <w:r>
        <w:rPr/>
        <w:t>in</w:t>
      </w:r>
      <w:r>
        <w:rPr>
          <w:spacing w:val="-7"/>
        </w:rPr>
        <w:t> </w:t>
      </w:r>
      <w:r>
        <w:rPr/>
        <w:t>Hindi</w:t>
      </w:r>
      <w:r>
        <w:rPr>
          <w:spacing w:val="-6"/>
        </w:rPr>
        <w:t> </w:t>
      </w:r>
      <w:r>
        <w:rPr/>
        <w:t>Classical</w:t>
      </w:r>
      <w:r>
        <w:rPr>
          <w:spacing w:val="-7"/>
        </w:rPr>
        <w:t> </w:t>
      </w:r>
      <w:r>
        <w:rPr>
          <w:spacing w:val="-2"/>
        </w:rPr>
        <w:t>Music</w:t>
      </w:r>
    </w:p>
    <w:sectPr>
      <w:pgSz w:w="12240" w:h="15840"/>
      <w:pgMar w:header="1447" w:footer="0" w:top="1680" w:bottom="280" w:left="72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345664">
              <wp:simplePos x="0" y="0"/>
              <wp:positionH relativeFrom="page">
                <wp:posOffset>6878828</wp:posOffset>
              </wp:positionH>
              <wp:positionV relativeFrom="page">
                <wp:posOffset>906298</wp:posOffset>
              </wp:positionV>
              <wp:extent cx="203835"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03835" cy="180975"/>
                      </a:xfrm>
                      <a:prstGeom prst="rect">
                        <a:avLst/>
                      </a:prstGeom>
                    </wps:spPr>
                    <wps:txbx>
                      <w:txbxContent>
                        <w:p>
                          <w:pPr>
                            <w:spacing w:before="11"/>
                            <w:ind w:left="2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1.640015pt;margin-top:71.362106pt;width:16.05pt;height:14.25pt;mso-position-horizontal-relative:page;mso-position-vertical-relative:page;z-index:-15970816" type="#_x0000_t202" id="docshape1" filled="false" stroked="false">
              <v:textbox inset="0,0,0,0">
                <w:txbxContent>
                  <w:p>
                    <w:pPr>
                      <w:spacing w:before="11"/>
                      <w:ind w:left="2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504" w:hanging="360"/>
        <w:jc w:val="left"/>
      </w:pPr>
      <w:rPr>
        <w:rFonts w:hint="default"/>
        <w:spacing w:val="0"/>
        <w:w w:val="99"/>
        <w:lang w:val="en-US" w:eastAsia="en-US" w:bidi="ar-SA"/>
      </w:rPr>
    </w:lvl>
    <w:lvl w:ilvl="1">
      <w:start w:val="0"/>
      <w:numFmt w:val="bullet"/>
      <w:lvlText w:val="•"/>
      <w:lvlJc w:val="left"/>
      <w:pPr>
        <w:ind w:left="1494" w:hanging="360"/>
      </w:pPr>
      <w:rPr>
        <w:rFonts w:hint="default"/>
        <w:lang w:val="en-US" w:eastAsia="en-US" w:bidi="ar-SA"/>
      </w:rPr>
    </w:lvl>
    <w:lvl w:ilvl="2">
      <w:start w:val="0"/>
      <w:numFmt w:val="bullet"/>
      <w:lvlText w:val="•"/>
      <w:lvlJc w:val="left"/>
      <w:pPr>
        <w:ind w:left="2488" w:hanging="360"/>
      </w:pPr>
      <w:rPr>
        <w:rFonts w:hint="default"/>
        <w:lang w:val="en-US" w:eastAsia="en-US" w:bidi="ar-SA"/>
      </w:rPr>
    </w:lvl>
    <w:lvl w:ilvl="3">
      <w:start w:val="0"/>
      <w:numFmt w:val="bullet"/>
      <w:lvlText w:val="•"/>
      <w:lvlJc w:val="left"/>
      <w:pPr>
        <w:ind w:left="3482" w:hanging="360"/>
      </w:pPr>
      <w:rPr>
        <w:rFonts w:hint="default"/>
        <w:lang w:val="en-US" w:eastAsia="en-US" w:bidi="ar-SA"/>
      </w:rPr>
    </w:lvl>
    <w:lvl w:ilvl="4">
      <w:start w:val="0"/>
      <w:numFmt w:val="bullet"/>
      <w:lvlText w:val="•"/>
      <w:lvlJc w:val="left"/>
      <w:pPr>
        <w:ind w:left="4476" w:hanging="360"/>
      </w:pPr>
      <w:rPr>
        <w:rFonts w:hint="default"/>
        <w:lang w:val="en-US" w:eastAsia="en-US" w:bidi="ar-SA"/>
      </w:rPr>
    </w:lvl>
    <w:lvl w:ilvl="5">
      <w:start w:val="0"/>
      <w:numFmt w:val="bullet"/>
      <w:lvlText w:val="•"/>
      <w:lvlJc w:val="left"/>
      <w:pPr>
        <w:ind w:left="5470" w:hanging="360"/>
      </w:pPr>
      <w:rPr>
        <w:rFonts w:hint="default"/>
        <w:lang w:val="en-US" w:eastAsia="en-US" w:bidi="ar-SA"/>
      </w:rPr>
    </w:lvl>
    <w:lvl w:ilvl="6">
      <w:start w:val="0"/>
      <w:numFmt w:val="bullet"/>
      <w:lvlText w:val="•"/>
      <w:lvlJc w:val="left"/>
      <w:pPr>
        <w:ind w:left="6464" w:hanging="360"/>
      </w:pPr>
      <w:rPr>
        <w:rFonts w:hint="default"/>
        <w:lang w:val="en-US" w:eastAsia="en-US" w:bidi="ar-SA"/>
      </w:rPr>
    </w:lvl>
    <w:lvl w:ilvl="7">
      <w:start w:val="0"/>
      <w:numFmt w:val="bullet"/>
      <w:lvlText w:val="•"/>
      <w:lvlJc w:val="left"/>
      <w:pPr>
        <w:ind w:left="7458" w:hanging="360"/>
      </w:pPr>
      <w:rPr>
        <w:rFonts w:hint="default"/>
        <w:lang w:val="en-US" w:eastAsia="en-US" w:bidi="ar-SA"/>
      </w:rPr>
    </w:lvl>
    <w:lvl w:ilvl="8">
      <w:start w:val="0"/>
      <w:numFmt w:val="bullet"/>
      <w:lvlText w:val="•"/>
      <w:lvlJc w:val="left"/>
      <w:pPr>
        <w:ind w:left="8452" w:hanging="360"/>
      </w:pPr>
      <w:rPr>
        <w:rFonts w:hint="default"/>
        <w:lang w:val="en-US" w:eastAsia="en-US" w:bidi="ar-SA"/>
      </w:rPr>
    </w:lvl>
  </w:abstractNum>
  <w:abstractNum w:abstractNumId="6">
    <w:multiLevelType w:val="hybridMultilevel"/>
    <w:lvl w:ilvl="0">
      <w:start w:val="1"/>
      <w:numFmt w:val="decimal"/>
      <w:lvlText w:val="%1."/>
      <w:lvlJc w:val="left"/>
      <w:pPr>
        <w:ind w:left="504" w:hanging="360"/>
        <w:jc w:val="left"/>
      </w:pPr>
      <w:rPr>
        <w:rFonts w:hint="default"/>
        <w:spacing w:val="0"/>
        <w:w w:val="99"/>
        <w:lang w:val="en-US" w:eastAsia="en-US" w:bidi="ar-SA"/>
      </w:rPr>
    </w:lvl>
    <w:lvl w:ilvl="1">
      <w:start w:val="0"/>
      <w:numFmt w:val="bullet"/>
      <w:lvlText w:val="•"/>
      <w:lvlJc w:val="left"/>
      <w:pPr>
        <w:ind w:left="1494" w:hanging="360"/>
      </w:pPr>
      <w:rPr>
        <w:rFonts w:hint="default"/>
        <w:lang w:val="en-US" w:eastAsia="en-US" w:bidi="ar-SA"/>
      </w:rPr>
    </w:lvl>
    <w:lvl w:ilvl="2">
      <w:start w:val="0"/>
      <w:numFmt w:val="bullet"/>
      <w:lvlText w:val="•"/>
      <w:lvlJc w:val="left"/>
      <w:pPr>
        <w:ind w:left="2488" w:hanging="360"/>
      </w:pPr>
      <w:rPr>
        <w:rFonts w:hint="default"/>
        <w:lang w:val="en-US" w:eastAsia="en-US" w:bidi="ar-SA"/>
      </w:rPr>
    </w:lvl>
    <w:lvl w:ilvl="3">
      <w:start w:val="0"/>
      <w:numFmt w:val="bullet"/>
      <w:lvlText w:val="•"/>
      <w:lvlJc w:val="left"/>
      <w:pPr>
        <w:ind w:left="3482" w:hanging="360"/>
      </w:pPr>
      <w:rPr>
        <w:rFonts w:hint="default"/>
        <w:lang w:val="en-US" w:eastAsia="en-US" w:bidi="ar-SA"/>
      </w:rPr>
    </w:lvl>
    <w:lvl w:ilvl="4">
      <w:start w:val="0"/>
      <w:numFmt w:val="bullet"/>
      <w:lvlText w:val="•"/>
      <w:lvlJc w:val="left"/>
      <w:pPr>
        <w:ind w:left="4476" w:hanging="360"/>
      </w:pPr>
      <w:rPr>
        <w:rFonts w:hint="default"/>
        <w:lang w:val="en-US" w:eastAsia="en-US" w:bidi="ar-SA"/>
      </w:rPr>
    </w:lvl>
    <w:lvl w:ilvl="5">
      <w:start w:val="0"/>
      <w:numFmt w:val="bullet"/>
      <w:lvlText w:val="•"/>
      <w:lvlJc w:val="left"/>
      <w:pPr>
        <w:ind w:left="5470" w:hanging="360"/>
      </w:pPr>
      <w:rPr>
        <w:rFonts w:hint="default"/>
        <w:lang w:val="en-US" w:eastAsia="en-US" w:bidi="ar-SA"/>
      </w:rPr>
    </w:lvl>
    <w:lvl w:ilvl="6">
      <w:start w:val="0"/>
      <w:numFmt w:val="bullet"/>
      <w:lvlText w:val="•"/>
      <w:lvlJc w:val="left"/>
      <w:pPr>
        <w:ind w:left="6464" w:hanging="360"/>
      </w:pPr>
      <w:rPr>
        <w:rFonts w:hint="default"/>
        <w:lang w:val="en-US" w:eastAsia="en-US" w:bidi="ar-SA"/>
      </w:rPr>
    </w:lvl>
    <w:lvl w:ilvl="7">
      <w:start w:val="0"/>
      <w:numFmt w:val="bullet"/>
      <w:lvlText w:val="•"/>
      <w:lvlJc w:val="left"/>
      <w:pPr>
        <w:ind w:left="7458" w:hanging="360"/>
      </w:pPr>
      <w:rPr>
        <w:rFonts w:hint="default"/>
        <w:lang w:val="en-US" w:eastAsia="en-US" w:bidi="ar-SA"/>
      </w:rPr>
    </w:lvl>
    <w:lvl w:ilvl="8">
      <w:start w:val="0"/>
      <w:numFmt w:val="bullet"/>
      <w:lvlText w:val="•"/>
      <w:lvlJc w:val="left"/>
      <w:pPr>
        <w:ind w:left="8452" w:hanging="360"/>
      </w:pPr>
      <w:rPr>
        <w:rFonts w:hint="default"/>
        <w:lang w:val="en-US" w:eastAsia="en-US" w:bidi="ar-SA"/>
      </w:rPr>
    </w:lvl>
  </w:abstractNum>
  <w:abstractNum w:abstractNumId="5">
    <w:multiLevelType w:val="hybridMultilevel"/>
    <w:lvl w:ilvl="0">
      <w:start w:val="1"/>
      <w:numFmt w:val="decimal"/>
      <w:lvlText w:val="%1."/>
      <w:lvlJc w:val="left"/>
      <w:pPr>
        <w:ind w:left="503" w:hanging="360"/>
        <w:jc w:val="left"/>
      </w:pPr>
      <w:rPr>
        <w:rFonts w:hint="default"/>
        <w:spacing w:val="0"/>
        <w:w w:val="99"/>
        <w:lang w:val="en-US" w:eastAsia="en-US" w:bidi="ar-SA"/>
      </w:rPr>
    </w:lvl>
    <w:lvl w:ilvl="1">
      <w:start w:val="0"/>
      <w:numFmt w:val="bullet"/>
      <w:lvlText w:val="•"/>
      <w:lvlJc w:val="left"/>
      <w:pPr>
        <w:ind w:left="1494" w:hanging="360"/>
      </w:pPr>
      <w:rPr>
        <w:rFonts w:hint="default"/>
        <w:lang w:val="en-US" w:eastAsia="en-US" w:bidi="ar-SA"/>
      </w:rPr>
    </w:lvl>
    <w:lvl w:ilvl="2">
      <w:start w:val="0"/>
      <w:numFmt w:val="bullet"/>
      <w:lvlText w:val="•"/>
      <w:lvlJc w:val="left"/>
      <w:pPr>
        <w:ind w:left="2488" w:hanging="360"/>
      </w:pPr>
      <w:rPr>
        <w:rFonts w:hint="default"/>
        <w:lang w:val="en-US" w:eastAsia="en-US" w:bidi="ar-SA"/>
      </w:rPr>
    </w:lvl>
    <w:lvl w:ilvl="3">
      <w:start w:val="0"/>
      <w:numFmt w:val="bullet"/>
      <w:lvlText w:val="•"/>
      <w:lvlJc w:val="left"/>
      <w:pPr>
        <w:ind w:left="3482" w:hanging="360"/>
      </w:pPr>
      <w:rPr>
        <w:rFonts w:hint="default"/>
        <w:lang w:val="en-US" w:eastAsia="en-US" w:bidi="ar-SA"/>
      </w:rPr>
    </w:lvl>
    <w:lvl w:ilvl="4">
      <w:start w:val="0"/>
      <w:numFmt w:val="bullet"/>
      <w:lvlText w:val="•"/>
      <w:lvlJc w:val="left"/>
      <w:pPr>
        <w:ind w:left="4476" w:hanging="360"/>
      </w:pPr>
      <w:rPr>
        <w:rFonts w:hint="default"/>
        <w:lang w:val="en-US" w:eastAsia="en-US" w:bidi="ar-SA"/>
      </w:rPr>
    </w:lvl>
    <w:lvl w:ilvl="5">
      <w:start w:val="0"/>
      <w:numFmt w:val="bullet"/>
      <w:lvlText w:val="•"/>
      <w:lvlJc w:val="left"/>
      <w:pPr>
        <w:ind w:left="5470" w:hanging="360"/>
      </w:pPr>
      <w:rPr>
        <w:rFonts w:hint="default"/>
        <w:lang w:val="en-US" w:eastAsia="en-US" w:bidi="ar-SA"/>
      </w:rPr>
    </w:lvl>
    <w:lvl w:ilvl="6">
      <w:start w:val="0"/>
      <w:numFmt w:val="bullet"/>
      <w:lvlText w:val="•"/>
      <w:lvlJc w:val="left"/>
      <w:pPr>
        <w:ind w:left="6464" w:hanging="360"/>
      </w:pPr>
      <w:rPr>
        <w:rFonts w:hint="default"/>
        <w:lang w:val="en-US" w:eastAsia="en-US" w:bidi="ar-SA"/>
      </w:rPr>
    </w:lvl>
    <w:lvl w:ilvl="7">
      <w:start w:val="0"/>
      <w:numFmt w:val="bullet"/>
      <w:lvlText w:val="•"/>
      <w:lvlJc w:val="left"/>
      <w:pPr>
        <w:ind w:left="7458" w:hanging="360"/>
      </w:pPr>
      <w:rPr>
        <w:rFonts w:hint="default"/>
        <w:lang w:val="en-US" w:eastAsia="en-US" w:bidi="ar-SA"/>
      </w:rPr>
    </w:lvl>
    <w:lvl w:ilvl="8">
      <w:start w:val="0"/>
      <w:numFmt w:val="bullet"/>
      <w:lvlText w:val="•"/>
      <w:lvlJc w:val="left"/>
      <w:pPr>
        <w:ind w:left="8452" w:hanging="360"/>
      </w:pPr>
      <w:rPr>
        <w:rFonts w:hint="default"/>
        <w:lang w:val="en-US" w:eastAsia="en-US" w:bidi="ar-SA"/>
      </w:rPr>
    </w:lvl>
  </w:abstractNum>
  <w:abstractNum w:abstractNumId="4">
    <w:multiLevelType w:val="hybridMultilevel"/>
    <w:lvl w:ilvl="0">
      <w:start w:val="1"/>
      <w:numFmt w:val="decimal"/>
      <w:lvlText w:val="%1."/>
      <w:lvlJc w:val="left"/>
      <w:pPr>
        <w:ind w:left="504"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2."/>
      <w:lvlJc w:val="left"/>
      <w:pPr>
        <w:ind w:left="503"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start w:val="0"/>
      <w:numFmt w:val="bullet"/>
      <w:lvlText w:val="•"/>
      <w:lvlJc w:val="left"/>
      <w:pPr>
        <w:ind w:left="2488" w:hanging="360"/>
      </w:pPr>
      <w:rPr>
        <w:rFonts w:hint="default"/>
        <w:lang w:val="en-US" w:eastAsia="en-US" w:bidi="ar-SA"/>
      </w:rPr>
    </w:lvl>
    <w:lvl w:ilvl="3">
      <w:start w:val="0"/>
      <w:numFmt w:val="bullet"/>
      <w:lvlText w:val="•"/>
      <w:lvlJc w:val="left"/>
      <w:pPr>
        <w:ind w:left="3482" w:hanging="360"/>
      </w:pPr>
      <w:rPr>
        <w:rFonts w:hint="default"/>
        <w:lang w:val="en-US" w:eastAsia="en-US" w:bidi="ar-SA"/>
      </w:rPr>
    </w:lvl>
    <w:lvl w:ilvl="4">
      <w:start w:val="0"/>
      <w:numFmt w:val="bullet"/>
      <w:lvlText w:val="•"/>
      <w:lvlJc w:val="left"/>
      <w:pPr>
        <w:ind w:left="4476" w:hanging="360"/>
      </w:pPr>
      <w:rPr>
        <w:rFonts w:hint="default"/>
        <w:lang w:val="en-US" w:eastAsia="en-US" w:bidi="ar-SA"/>
      </w:rPr>
    </w:lvl>
    <w:lvl w:ilvl="5">
      <w:start w:val="0"/>
      <w:numFmt w:val="bullet"/>
      <w:lvlText w:val="•"/>
      <w:lvlJc w:val="left"/>
      <w:pPr>
        <w:ind w:left="5470" w:hanging="360"/>
      </w:pPr>
      <w:rPr>
        <w:rFonts w:hint="default"/>
        <w:lang w:val="en-US" w:eastAsia="en-US" w:bidi="ar-SA"/>
      </w:rPr>
    </w:lvl>
    <w:lvl w:ilvl="6">
      <w:start w:val="0"/>
      <w:numFmt w:val="bullet"/>
      <w:lvlText w:val="•"/>
      <w:lvlJc w:val="left"/>
      <w:pPr>
        <w:ind w:left="6464" w:hanging="360"/>
      </w:pPr>
      <w:rPr>
        <w:rFonts w:hint="default"/>
        <w:lang w:val="en-US" w:eastAsia="en-US" w:bidi="ar-SA"/>
      </w:rPr>
    </w:lvl>
    <w:lvl w:ilvl="7">
      <w:start w:val="0"/>
      <w:numFmt w:val="bullet"/>
      <w:lvlText w:val="•"/>
      <w:lvlJc w:val="left"/>
      <w:pPr>
        <w:ind w:left="7458" w:hanging="360"/>
      </w:pPr>
      <w:rPr>
        <w:rFonts w:hint="default"/>
        <w:lang w:val="en-US" w:eastAsia="en-US" w:bidi="ar-SA"/>
      </w:rPr>
    </w:lvl>
    <w:lvl w:ilvl="8">
      <w:start w:val="0"/>
      <w:numFmt w:val="bullet"/>
      <w:lvlText w:val="•"/>
      <w:lvlJc w:val="left"/>
      <w:pPr>
        <w:ind w:left="8452" w:hanging="360"/>
      </w:pPr>
      <w:rPr>
        <w:rFonts w:hint="default"/>
        <w:lang w:val="en-US" w:eastAsia="en-US" w:bidi="ar-SA"/>
      </w:rPr>
    </w:lvl>
  </w:abstractNum>
  <w:abstractNum w:abstractNumId="3">
    <w:multiLevelType w:val="hybridMultilevel"/>
    <w:lvl w:ilvl="0">
      <w:start w:val="1"/>
      <w:numFmt w:val="decimal"/>
      <w:lvlText w:val="%1."/>
      <w:lvlJc w:val="left"/>
      <w:pPr>
        <w:ind w:left="503"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1494" w:hanging="360"/>
      </w:pPr>
      <w:rPr>
        <w:rFonts w:hint="default"/>
        <w:lang w:val="en-US" w:eastAsia="en-US" w:bidi="ar-SA"/>
      </w:rPr>
    </w:lvl>
    <w:lvl w:ilvl="2">
      <w:start w:val="0"/>
      <w:numFmt w:val="bullet"/>
      <w:lvlText w:val="•"/>
      <w:lvlJc w:val="left"/>
      <w:pPr>
        <w:ind w:left="2488" w:hanging="360"/>
      </w:pPr>
      <w:rPr>
        <w:rFonts w:hint="default"/>
        <w:lang w:val="en-US" w:eastAsia="en-US" w:bidi="ar-SA"/>
      </w:rPr>
    </w:lvl>
    <w:lvl w:ilvl="3">
      <w:start w:val="0"/>
      <w:numFmt w:val="bullet"/>
      <w:lvlText w:val="•"/>
      <w:lvlJc w:val="left"/>
      <w:pPr>
        <w:ind w:left="3482" w:hanging="360"/>
      </w:pPr>
      <w:rPr>
        <w:rFonts w:hint="default"/>
        <w:lang w:val="en-US" w:eastAsia="en-US" w:bidi="ar-SA"/>
      </w:rPr>
    </w:lvl>
    <w:lvl w:ilvl="4">
      <w:start w:val="0"/>
      <w:numFmt w:val="bullet"/>
      <w:lvlText w:val="•"/>
      <w:lvlJc w:val="left"/>
      <w:pPr>
        <w:ind w:left="4476" w:hanging="360"/>
      </w:pPr>
      <w:rPr>
        <w:rFonts w:hint="default"/>
        <w:lang w:val="en-US" w:eastAsia="en-US" w:bidi="ar-SA"/>
      </w:rPr>
    </w:lvl>
    <w:lvl w:ilvl="5">
      <w:start w:val="0"/>
      <w:numFmt w:val="bullet"/>
      <w:lvlText w:val="•"/>
      <w:lvlJc w:val="left"/>
      <w:pPr>
        <w:ind w:left="5470" w:hanging="360"/>
      </w:pPr>
      <w:rPr>
        <w:rFonts w:hint="default"/>
        <w:lang w:val="en-US" w:eastAsia="en-US" w:bidi="ar-SA"/>
      </w:rPr>
    </w:lvl>
    <w:lvl w:ilvl="6">
      <w:start w:val="0"/>
      <w:numFmt w:val="bullet"/>
      <w:lvlText w:val="•"/>
      <w:lvlJc w:val="left"/>
      <w:pPr>
        <w:ind w:left="6464" w:hanging="360"/>
      </w:pPr>
      <w:rPr>
        <w:rFonts w:hint="default"/>
        <w:lang w:val="en-US" w:eastAsia="en-US" w:bidi="ar-SA"/>
      </w:rPr>
    </w:lvl>
    <w:lvl w:ilvl="7">
      <w:start w:val="0"/>
      <w:numFmt w:val="bullet"/>
      <w:lvlText w:val="•"/>
      <w:lvlJc w:val="left"/>
      <w:pPr>
        <w:ind w:left="7458" w:hanging="360"/>
      </w:pPr>
      <w:rPr>
        <w:rFonts w:hint="default"/>
        <w:lang w:val="en-US" w:eastAsia="en-US" w:bidi="ar-SA"/>
      </w:rPr>
    </w:lvl>
    <w:lvl w:ilvl="8">
      <w:start w:val="0"/>
      <w:numFmt w:val="bullet"/>
      <w:lvlText w:val="•"/>
      <w:lvlJc w:val="left"/>
      <w:pPr>
        <w:ind w:left="8452" w:hanging="360"/>
      </w:pPr>
      <w:rPr>
        <w:rFonts w:hint="default"/>
        <w:lang w:val="en-US" w:eastAsia="en-US" w:bidi="ar-SA"/>
      </w:rPr>
    </w:lvl>
  </w:abstractNum>
  <w:abstractNum w:abstractNumId="2">
    <w:multiLevelType w:val="hybridMultilevel"/>
    <w:lvl w:ilvl="0">
      <w:start w:val="1"/>
      <w:numFmt w:val="decimal"/>
      <w:lvlText w:val="%1."/>
      <w:lvlJc w:val="left"/>
      <w:pPr>
        <w:ind w:left="503"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1494" w:hanging="360"/>
      </w:pPr>
      <w:rPr>
        <w:rFonts w:hint="default"/>
        <w:lang w:val="en-US" w:eastAsia="en-US" w:bidi="ar-SA"/>
      </w:rPr>
    </w:lvl>
    <w:lvl w:ilvl="2">
      <w:start w:val="0"/>
      <w:numFmt w:val="bullet"/>
      <w:lvlText w:val="•"/>
      <w:lvlJc w:val="left"/>
      <w:pPr>
        <w:ind w:left="2488" w:hanging="360"/>
      </w:pPr>
      <w:rPr>
        <w:rFonts w:hint="default"/>
        <w:lang w:val="en-US" w:eastAsia="en-US" w:bidi="ar-SA"/>
      </w:rPr>
    </w:lvl>
    <w:lvl w:ilvl="3">
      <w:start w:val="0"/>
      <w:numFmt w:val="bullet"/>
      <w:lvlText w:val="•"/>
      <w:lvlJc w:val="left"/>
      <w:pPr>
        <w:ind w:left="3482" w:hanging="360"/>
      </w:pPr>
      <w:rPr>
        <w:rFonts w:hint="default"/>
        <w:lang w:val="en-US" w:eastAsia="en-US" w:bidi="ar-SA"/>
      </w:rPr>
    </w:lvl>
    <w:lvl w:ilvl="4">
      <w:start w:val="0"/>
      <w:numFmt w:val="bullet"/>
      <w:lvlText w:val="•"/>
      <w:lvlJc w:val="left"/>
      <w:pPr>
        <w:ind w:left="4476" w:hanging="360"/>
      </w:pPr>
      <w:rPr>
        <w:rFonts w:hint="default"/>
        <w:lang w:val="en-US" w:eastAsia="en-US" w:bidi="ar-SA"/>
      </w:rPr>
    </w:lvl>
    <w:lvl w:ilvl="5">
      <w:start w:val="0"/>
      <w:numFmt w:val="bullet"/>
      <w:lvlText w:val="•"/>
      <w:lvlJc w:val="left"/>
      <w:pPr>
        <w:ind w:left="5470" w:hanging="360"/>
      </w:pPr>
      <w:rPr>
        <w:rFonts w:hint="default"/>
        <w:lang w:val="en-US" w:eastAsia="en-US" w:bidi="ar-SA"/>
      </w:rPr>
    </w:lvl>
    <w:lvl w:ilvl="6">
      <w:start w:val="0"/>
      <w:numFmt w:val="bullet"/>
      <w:lvlText w:val="•"/>
      <w:lvlJc w:val="left"/>
      <w:pPr>
        <w:ind w:left="6464" w:hanging="360"/>
      </w:pPr>
      <w:rPr>
        <w:rFonts w:hint="default"/>
        <w:lang w:val="en-US" w:eastAsia="en-US" w:bidi="ar-SA"/>
      </w:rPr>
    </w:lvl>
    <w:lvl w:ilvl="7">
      <w:start w:val="0"/>
      <w:numFmt w:val="bullet"/>
      <w:lvlText w:val="•"/>
      <w:lvlJc w:val="left"/>
      <w:pPr>
        <w:ind w:left="7458" w:hanging="360"/>
      </w:pPr>
      <w:rPr>
        <w:rFonts w:hint="default"/>
        <w:lang w:val="en-US" w:eastAsia="en-US" w:bidi="ar-SA"/>
      </w:rPr>
    </w:lvl>
    <w:lvl w:ilvl="8">
      <w:start w:val="0"/>
      <w:numFmt w:val="bullet"/>
      <w:lvlText w:val="•"/>
      <w:lvlJc w:val="left"/>
      <w:pPr>
        <w:ind w:left="8452" w:hanging="360"/>
      </w:pPr>
      <w:rPr>
        <w:rFonts w:hint="default"/>
        <w:lang w:val="en-US" w:eastAsia="en-US" w:bidi="ar-SA"/>
      </w:rPr>
    </w:lvl>
  </w:abstractNum>
  <w:abstractNum w:abstractNumId="1">
    <w:multiLevelType w:val="hybridMultilevel"/>
    <w:lvl w:ilvl="0">
      <w:start w:val="1"/>
      <w:numFmt w:val="decimal"/>
      <w:lvlText w:val="%1."/>
      <w:lvlJc w:val="left"/>
      <w:pPr>
        <w:ind w:left="503"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1494" w:hanging="360"/>
      </w:pPr>
      <w:rPr>
        <w:rFonts w:hint="default"/>
        <w:lang w:val="en-US" w:eastAsia="en-US" w:bidi="ar-SA"/>
      </w:rPr>
    </w:lvl>
    <w:lvl w:ilvl="2">
      <w:start w:val="0"/>
      <w:numFmt w:val="bullet"/>
      <w:lvlText w:val="•"/>
      <w:lvlJc w:val="left"/>
      <w:pPr>
        <w:ind w:left="2488" w:hanging="360"/>
      </w:pPr>
      <w:rPr>
        <w:rFonts w:hint="default"/>
        <w:lang w:val="en-US" w:eastAsia="en-US" w:bidi="ar-SA"/>
      </w:rPr>
    </w:lvl>
    <w:lvl w:ilvl="3">
      <w:start w:val="0"/>
      <w:numFmt w:val="bullet"/>
      <w:lvlText w:val="•"/>
      <w:lvlJc w:val="left"/>
      <w:pPr>
        <w:ind w:left="3482" w:hanging="360"/>
      </w:pPr>
      <w:rPr>
        <w:rFonts w:hint="default"/>
        <w:lang w:val="en-US" w:eastAsia="en-US" w:bidi="ar-SA"/>
      </w:rPr>
    </w:lvl>
    <w:lvl w:ilvl="4">
      <w:start w:val="0"/>
      <w:numFmt w:val="bullet"/>
      <w:lvlText w:val="•"/>
      <w:lvlJc w:val="left"/>
      <w:pPr>
        <w:ind w:left="4476" w:hanging="360"/>
      </w:pPr>
      <w:rPr>
        <w:rFonts w:hint="default"/>
        <w:lang w:val="en-US" w:eastAsia="en-US" w:bidi="ar-SA"/>
      </w:rPr>
    </w:lvl>
    <w:lvl w:ilvl="5">
      <w:start w:val="0"/>
      <w:numFmt w:val="bullet"/>
      <w:lvlText w:val="•"/>
      <w:lvlJc w:val="left"/>
      <w:pPr>
        <w:ind w:left="5470" w:hanging="360"/>
      </w:pPr>
      <w:rPr>
        <w:rFonts w:hint="default"/>
        <w:lang w:val="en-US" w:eastAsia="en-US" w:bidi="ar-SA"/>
      </w:rPr>
    </w:lvl>
    <w:lvl w:ilvl="6">
      <w:start w:val="0"/>
      <w:numFmt w:val="bullet"/>
      <w:lvlText w:val="•"/>
      <w:lvlJc w:val="left"/>
      <w:pPr>
        <w:ind w:left="6464" w:hanging="360"/>
      </w:pPr>
      <w:rPr>
        <w:rFonts w:hint="default"/>
        <w:lang w:val="en-US" w:eastAsia="en-US" w:bidi="ar-SA"/>
      </w:rPr>
    </w:lvl>
    <w:lvl w:ilvl="7">
      <w:start w:val="0"/>
      <w:numFmt w:val="bullet"/>
      <w:lvlText w:val="•"/>
      <w:lvlJc w:val="left"/>
      <w:pPr>
        <w:ind w:left="7458" w:hanging="360"/>
      </w:pPr>
      <w:rPr>
        <w:rFonts w:hint="default"/>
        <w:lang w:val="en-US" w:eastAsia="en-US" w:bidi="ar-SA"/>
      </w:rPr>
    </w:lvl>
    <w:lvl w:ilvl="8">
      <w:start w:val="0"/>
      <w:numFmt w:val="bullet"/>
      <w:lvlText w:val="•"/>
      <w:lvlJc w:val="left"/>
      <w:pPr>
        <w:ind w:left="8452" w:hanging="360"/>
      </w:pPr>
      <w:rPr>
        <w:rFonts w:hint="default"/>
        <w:lang w:val="en-US" w:eastAsia="en-US" w:bidi="ar-SA"/>
      </w:rPr>
    </w:lvl>
  </w:abstractNum>
  <w:abstractNum w:abstractNumId="0">
    <w:multiLevelType w:val="hybridMultilevel"/>
    <w:lvl w:ilvl="0">
      <w:start w:val="1"/>
      <w:numFmt w:val="decimal"/>
      <w:lvlText w:val="%1."/>
      <w:lvlJc w:val="left"/>
      <w:pPr>
        <w:ind w:left="503"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start w:val="0"/>
      <w:numFmt w:val="bullet"/>
      <w:lvlText w:val="•"/>
      <w:lvlJc w:val="left"/>
      <w:pPr>
        <w:ind w:left="1494" w:hanging="360"/>
      </w:pPr>
      <w:rPr>
        <w:rFonts w:hint="default"/>
        <w:lang w:val="en-US" w:eastAsia="en-US" w:bidi="ar-SA"/>
      </w:rPr>
    </w:lvl>
    <w:lvl w:ilvl="2">
      <w:start w:val="0"/>
      <w:numFmt w:val="bullet"/>
      <w:lvlText w:val="•"/>
      <w:lvlJc w:val="left"/>
      <w:pPr>
        <w:ind w:left="2488" w:hanging="360"/>
      </w:pPr>
      <w:rPr>
        <w:rFonts w:hint="default"/>
        <w:lang w:val="en-US" w:eastAsia="en-US" w:bidi="ar-SA"/>
      </w:rPr>
    </w:lvl>
    <w:lvl w:ilvl="3">
      <w:start w:val="0"/>
      <w:numFmt w:val="bullet"/>
      <w:lvlText w:val="•"/>
      <w:lvlJc w:val="left"/>
      <w:pPr>
        <w:ind w:left="3482" w:hanging="360"/>
      </w:pPr>
      <w:rPr>
        <w:rFonts w:hint="default"/>
        <w:lang w:val="en-US" w:eastAsia="en-US" w:bidi="ar-SA"/>
      </w:rPr>
    </w:lvl>
    <w:lvl w:ilvl="4">
      <w:start w:val="0"/>
      <w:numFmt w:val="bullet"/>
      <w:lvlText w:val="•"/>
      <w:lvlJc w:val="left"/>
      <w:pPr>
        <w:ind w:left="4476" w:hanging="360"/>
      </w:pPr>
      <w:rPr>
        <w:rFonts w:hint="default"/>
        <w:lang w:val="en-US" w:eastAsia="en-US" w:bidi="ar-SA"/>
      </w:rPr>
    </w:lvl>
    <w:lvl w:ilvl="5">
      <w:start w:val="0"/>
      <w:numFmt w:val="bullet"/>
      <w:lvlText w:val="•"/>
      <w:lvlJc w:val="left"/>
      <w:pPr>
        <w:ind w:left="5470" w:hanging="360"/>
      </w:pPr>
      <w:rPr>
        <w:rFonts w:hint="default"/>
        <w:lang w:val="en-US" w:eastAsia="en-US" w:bidi="ar-SA"/>
      </w:rPr>
    </w:lvl>
    <w:lvl w:ilvl="6">
      <w:start w:val="0"/>
      <w:numFmt w:val="bullet"/>
      <w:lvlText w:val="•"/>
      <w:lvlJc w:val="left"/>
      <w:pPr>
        <w:ind w:left="6464" w:hanging="360"/>
      </w:pPr>
      <w:rPr>
        <w:rFonts w:hint="default"/>
        <w:lang w:val="en-US" w:eastAsia="en-US" w:bidi="ar-SA"/>
      </w:rPr>
    </w:lvl>
    <w:lvl w:ilvl="7">
      <w:start w:val="0"/>
      <w:numFmt w:val="bullet"/>
      <w:lvlText w:val="•"/>
      <w:lvlJc w:val="left"/>
      <w:pPr>
        <w:ind w:left="7458" w:hanging="360"/>
      </w:pPr>
      <w:rPr>
        <w:rFonts w:hint="default"/>
        <w:lang w:val="en-US" w:eastAsia="en-US" w:bidi="ar-SA"/>
      </w:rPr>
    </w:lvl>
    <w:lvl w:ilvl="8">
      <w:start w:val="0"/>
      <w:numFmt w:val="bullet"/>
      <w:lvlText w:val="•"/>
      <w:lvlJc w:val="left"/>
      <w:pPr>
        <w:ind w:left="8452" w:hanging="360"/>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ind w:left="143"/>
      <w:outlineLvl w:val="1"/>
    </w:pPr>
    <w:rPr>
      <w:rFonts w:ascii="Times New Roman" w:hAnsi="Times New Roman" w:eastAsia="Times New Roman" w:cs="Times New Roman"/>
      <w:b/>
      <w:bCs/>
      <w:sz w:val="20"/>
      <w:szCs w:val="20"/>
      <w:lang w:val="en-US" w:eastAsia="en-US" w:bidi="ar-SA"/>
    </w:rPr>
  </w:style>
  <w:style w:styleId="Heading2" w:type="paragraph">
    <w:name w:val="Heading 2"/>
    <w:basedOn w:val="Normal"/>
    <w:uiPriority w:val="1"/>
    <w:qFormat/>
    <w:pPr>
      <w:ind w:left="144"/>
      <w:outlineLvl w:val="2"/>
    </w:pPr>
    <w:rPr>
      <w:rFonts w:ascii="Times New Roman" w:hAnsi="Times New Roman" w:eastAsia="Times New Roman" w:cs="Times New Roman"/>
      <w:b/>
      <w:bCs/>
      <w:sz w:val="20"/>
      <w:szCs w:val="20"/>
      <w:u w:val="single" w:color="000000"/>
      <w:lang w:val="en-US" w:eastAsia="en-US" w:bidi="ar-SA"/>
    </w:rPr>
  </w:style>
  <w:style w:styleId="Title" w:type="paragraph">
    <w:name w:val="Title"/>
    <w:basedOn w:val="Normal"/>
    <w:uiPriority w:val="1"/>
    <w:qFormat/>
    <w:pPr>
      <w:spacing w:before="3"/>
      <w:ind w:left="20"/>
    </w:pPr>
    <w:rPr>
      <w:rFonts w:ascii="Times New Roman" w:hAnsi="Times New Roman" w:eastAsia="Times New Roman" w:cs="Times New Roman"/>
      <w:sz w:val="22"/>
      <w:szCs w:val="22"/>
      <w:lang w:val="en-US" w:eastAsia="en-US" w:bidi="ar-SA"/>
    </w:rPr>
  </w:style>
  <w:style w:styleId="ListParagraph" w:type="paragraph">
    <w:name w:val="List Paragraph"/>
    <w:basedOn w:val="Normal"/>
    <w:uiPriority w:val="1"/>
    <w:qFormat/>
    <w:pPr>
      <w:ind w:left="504"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akshay.m.sharma@uth.tmc.edu" TargetMode="External"/><Relationship Id="rId6" Type="http://schemas.openxmlformats.org/officeDocument/2006/relationships/header" Target="header1.xml"/><Relationship Id="rId7" Type="http://schemas.openxmlformats.org/officeDocument/2006/relationships/hyperlink" Target="https://www.ncbi.nlm.nih.gov/myncbi/akshay.sharma.6/bibliography/public/" TargetMode="External"/><Relationship Id="rId8" Type="http://schemas.openxmlformats.org/officeDocument/2006/relationships/hyperlink" Target="https://www.ncbi.nlm.nih.gov/pubmed/41014405/" TargetMode="External"/><Relationship Id="rId9" Type="http://schemas.openxmlformats.org/officeDocument/2006/relationships/hyperlink" Target="https://www.ncbi.nlm.nih.gov/pubmed/40900371/" TargetMode="External"/><Relationship Id="rId10" Type="http://schemas.openxmlformats.org/officeDocument/2006/relationships/hyperlink" Target="http://www.ncbi.nlm.nih.gov/pubmed/?term=Ajiboye%20RM%5BAuthor%5D&amp;cauthor=true&amp;cauthor_uid=27390917" TargetMode="External"/><Relationship Id="rId11" Type="http://schemas.openxmlformats.org/officeDocument/2006/relationships/hyperlink" Target="http://www.ncbi.nlm.nih.gov/pubmed/?term=Zoller%20SD%5BAuthor%5D&amp;cauthor=true&amp;cauthor_uid=27390917" TargetMode="External"/><Relationship Id="rId12" Type="http://schemas.openxmlformats.org/officeDocument/2006/relationships/hyperlink" Target="http://www.ncbi.nlm.nih.gov/pubmed/?term=Sharma%20A%5BAuthor%5D&amp;cauthor=true&amp;cauthor_uid=27390917" TargetMode="External"/><Relationship Id="rId13" Type="http://schemas.openxmlformats.org/officeDocument/2006/relationships/hyperlink" Target="http://www.ncbi.nlm.nih.gov/pubmed/?term=Mosich%20GM%5BAuthor%5D&amp;cauthor=true&amp;cauthor_uid=27390917" TargetMode="External"/><Relationship Id="rId14" Type="http://schemas.openxmlformats.org/officeDocument/2006/relationships/hyperlink" Target="http://www.ncbi.nlm.nih.gov/pubmed/?term=Drysch%20A%5BAuthor%5D&amp;cauthor=true&amp;cauthor_uid=27390917" TargetMode="External"/><Relationship Id="rId15" Type="http://schemas.openxmlformats.org/officeDocument/2006/relationships/hyperlink" Target="http://www.ncbi.nlm.nih.gov/pubmed/?term=Li%20J%5BAuthor%5D&amp;cauthor=true&amp;cauthor_uid=27390917" TargetMode="External"/><Relationship Id="rId16" Type="http://schemas.openxmlformats.org/officeDocument/2006/relationships/hyperlink" Target="http://www.ncbi.nlm.nih.gov/pubmed/?term=Reza%20T%5BAuthor%5D&amp;cauthor=true&amp;cauthor_uid=27390917" TargetMode="External"/><Relationship Id="rId17" Type="http://schemas.openxmlformats.org/officeDocument/2006/relationships/hyperlink" Target="http://www.ncbi.nlm.nih.gov/pubmed/?term=Pourtaheri%20S%5BAuthor%5D&amp;cauthor=true&amp;cauthor_uid=27390917" TargetMode="External"/><Relationship Id="rId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MCV/VCU</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 Simmons/T.Nurney</dc:creator>
  <dc:description/>
  <dc:title>CURRICULUM VITAE</dc:title>
  <dcterms:created xsi:type="dcterms:W3CDTF">2026-10-01T16:17:39Z</dcterms:created>
  <dcterms:modified xsi:type="dcterms:W3CDTF">2026-10-01T16:17:39Z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2026-09-25T00:00:00Z</vt:filetime>
  </property>
  <property fmtid="{D5CDD505-2E9C-101B-9397-08002B2CF9AE}" pid="3" name="Creator">
    <vt:lpwstr>Acrobat PDFMaker 20 for Word</vt:lpwstr>
  </property>
  <property fmtid="{D5CDD505-2E9C-101B-9397-08002B2CF9AE}" pid="4" name="LastSaved">
    <vt:filetime>2026-10-01T00:00:00Z</vt:filetime>
  </property>
  <property fmtid="{D5CDD505-2E9C-101B-9397-08002B2CF9AE}" pid="5" name="Producer">
    <vt:lpwstr>Adobe PDF Library 20.5.118</vt:lpwstr>
  </property>
  <property fmtid="{D5CDD505-2E9C-101B-9397-08002B2CF9AE}" pid="6" name="SourceModified">
    <vt:lpwstr/>
  </property>
</Properties>
</file>