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3832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08pt;height:129.6pt;mso-position-horizontal-relative:char;mso-position-vertical-relative:line" type="#_x0000_t202" filled="true" fillcolor="#ffffff" stroked="true" strokeweight="3pt" strokecolor="#404040">
            <v:textbox inset="0,0,0,0">
              <w:txbxContent>
                <w:p>
                  <w:pPr>
                    <w:spacing w:line="820" w:lineRule="exact" w:before="426"/>
                    <w:ind w:left="5105" w:right="2490" w:hanging="2655"/>
                    <w:jc w:val="left"/>
                    <w:rPr>
                      <w:rFonts w:ascii="Gill Sans MT" w:hAnsi="Gill Sans MT" w:cs="Gill Sans MT" w:eastAsia="Gill Sans MT"/>
                      <w:sz w:val="76"/>
                      <w:szCs w:val="76"/>
                    </w:rPr>
                  </w:pPr>
                  <w:bookmarkStart w:name="Non-Purchase Order  (Non-PO)" w:id="1"/>
                  <w:bookmarkEnd w:id="1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N-PURC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H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37"/>
                      <w:sz w:val="76"/>
                    </w:rPr>
                    <w:t>S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70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0"/>
                      <w:sz w:val="7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1"/>
                      <w:sz w:val="76"/>
                    </w:rPr>
                    <w:t>D</w:t>
                  </w:r>
                  <w:r>
                    <w:rPr>
                      <w:rFonts w:ascii="Gill Sans MT"/>
                      <w:color w:val="252525"/>
                      <w:spacing w:val="42"/>
                      <w:sz w:val="76"/>
                    </w:rPr>
                    <w:t>E</w:t>
                  </w:r>
                  <w:r>
                    <w:rPr>
                      <w:rFonts w:ascii="Gill Sans MT"/>
                      <w:color w:val="252525"/>
                      <w:sz w:val="7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1188"/>
                      <w:sz w:val="7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9"/>
                      <w:sz w:val="76"/>
                    </w:rPr>
                    <w:t>(NON-PO)</w:t>
                  </w:r>
                  <w:r>
                    <w:rPr>
                      <w:rFonts w:ascii="Gill Sans MT"/>
                      <w:sz w:val="7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9200" w:h="10800" w:orient="landscape"/>
          <w:pgMar w:top="1000" w:bottom="280" w:left="2420" w:right="24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3784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73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0" w:right="33" w:firstLine="0"/>
                    <w:jc w:val="center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Agenda" w:id="2"/>
                  <w:bookmarkEnd w:id="2"/>
                  <w:r>
                    <w:rPr/>
                  </w:r>
                  <w:r>
                    <w:rPr>
                      <w:rFonts w:ascii="Gill Sans MT"/>
                      <w:color w:val="252525"/>
                      <w:spacing w:val="26"/>
                      <w:sz w:val="56"/>
                    </w:rPr>
                    <w:t>AGENDA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  <w:spacing w:val="-2"/>
        </w:rPr>
        <w:t>P</w:t>
      </w:r>
      <w:r>
        <w:rPr>
          <w:color w:val="252525"/>
        </w:rPr>
        <w:t>u</w:t>
      </w:r>
      <w:r>
        <w:rPr>
          <w:color w:val="252525"/>
          <w:spacing w:val="-12"/>
        </w:rPr>
        <w:t>r</w:t>
      </w:r>
      <w:r>
        <w:rPr>
          <w:color w:val="252525"/>
        </w:rPr>
        <w:t>chases</w:t>
      </w:r>
      <w:r>
        <w:rPr>
          <w:color w:val="252525"/>
          <w:spacing w:val="-14"/>
        </w:rPr>
        <w:t> </w:t>
      </w:r>
      <w:r>
        <w:rPr>
          <w:color w:val="252525"/>
        </w:rPr>
        <w:t>ma</w:t>
      </w:r>
      <w:r>
        <w:rPr>
          <w:color w:val="252525"/>
          <w:spacing w:val="-2"/>
        </w:rPr>
        <w:t>d</w:t>
      </w:r>
      <w:r>
        <w:rPr>
          <w:color w:val="252525"/>
        </w:rPr>
        <w:t>e</w:t>
      </w:r>
      <w:r>
        <w:rPr>
          <w:color w:val="252525"/>
          <w:spacing w:val="-11"/>
        </w:rPr>
        <w:t> </w:t>
      </w:r>
      <w:r>
        <w:rPr>
          <w:color w:val="252525"/>
        </w:rPr>
        <w:t>with</w:t>
      </w:r>
      <w:r>
        <w:rPr>
          <w:color w:val="252525"/>
          <w:spacing w:val="-10"/>
        </w:rPr>
        <w:t> </w:t>
      </w:r>
      <w:r>
        <w:rPr>
          <w:color w:val="252525"/>
          <w:spacing w:val="-1"/>
        </w:rPr>
        <w:t>N</w:t>
      </w:r>
      <w:r>
        <w:rPr>
          <w:color w:val="252525"/>
        </w:rPr>
        <w:t>on</w:t>
      </w:r>
      <w:r>
        <w:rPr>
          <w:color w:val="252525"/>
          <w:spacing w:val="-2"/>
        </w:rPr>
        <w:t>-</w:t>
      </w:r>
      <w:r>
        <w:rPr>
          <w:color w:val="252525"/>
          <w:spacing w:val="-1"/>
        </w:rPr>
        <w:t>P</w:t>
      </w:r>
      <w:r>
        <w:rPr>
          <w:color w:val="252525"/>
        </w:rPr>
        <w:t>u</w:t>
      </w:r>
      <w:r>
        <w:rPr>
          <w:color w:val="252525"/>
          <w:spacing w:val="-12"/>
        </w:rPr>
        <w:t>r</w:t>
      </w:r>
      <w:r>
        <w:rPr>
          <w:color w:val="252525"/>
        </w:rPr>
        <w:t>ch</w:t>
      </w:r>
      <w:r>
        <w:rPr>
          <w:color w:val="252525"/>
          <w:spacing w:val="-1"/>
        </w:rPr>
        <w:t>a</w:t>
      </w:r>
      <w:r>
        <w:rPr>
          <w:color w:val="252525"/>
        </w:rPr>
        <w:t>se</w:t>
      </w:r>
      <w:r>
        <w:rPr>
          <w:color w:val="252525"/>
          <w:spacing w:val="-12"/>
        </w:rPr>
        <w:t> </w:t>
      </w:r>
      <w:r>
        <w:rPr>
          <w:color w:val="252525"/>
          <w:spacing w:val="-2"/>
        </w:rPr>
        <w:t>O</w:t>
      </w:r>
      <w:r>
        <w:rPr>
          <w:color w:val="252525"/>
          <w:spacing w:val="-6"/>
        </w:rPr>
        <w:t>r</w:t>
      </w:r>
      <w:r>
        <w:rPr>
          <w:color w:val="252525"/>
          <w:spacing w:val="-1"/>
        </w:rPr>
        <w:t>d</w:t>
      </w:r>
      <w:r>
        <w:rPr>
          <w:color w:val="252525"/>
        </w:rPr>
        <w:t>er</w:t>
      </w:r>
      <w:r>
        <w:rPr>
          <w:color w:val="252525"/>
          <w:spacing w:val="-58"/>
        </w:rPr>
        <w:t> </w:t>
      </w:r>
      <w:r>
        <w:rPr>
          <w:color w:val="252525"/>
          <w:spacing w:val="-36"/>
        </w:rPr>
        <w:t>V</w:t>
      </w:r>
      <w:r>
        <w:rPr>
          <w:color w:val="252525"/>
        </w:rPr>
        <w:t>ouche</w:t>
      </w:r>
      <w:r>
        <w:rPr>
          <w:color w:val="252525"/>
          <w:spacing w:val="-2"/>
        </w:rPr>
        <w:t>rs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3" w:after="0"/>
        <w:ind w:left="1237" w:right="0" w:hanging="360"/>
        <w:jc w:val="left"/>
      </w:pPr>
      <w:r>
        <w:rPr>
          <w:color w:val="252525"/>
          <w:spacing w:val="-3"/>
        </w:rPr>
        <w:t>Payment</w:t>
      </w:r>
      <w:r>
        <w:rPr>
          <w:color w:val="252525"/>
          <w:spacing w:val="-25"/>
        </w:rPr>
        <w:t> </w:t>
      </w:r>
      <w:r>
        <w:rPr>
          <w:color w:val="252525"/>
          <w:spacing w:val="-2"/>
        </w:rPr>
        <w:t>Process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0" w:after="0"/>
        <w:ind w:left="1237" w:right="0" w:hanging="360"/>
        <w:jc w:val="left"/>
      </w:pPr>
      <w:r>
        <w:rPr>
          <w:color w:val="252525"/>
          <w:spacing w:val="-2"/>
        </w:rPr>
        <w:t>P</w:t>
      </w:r>
      <w:r>
        <w:rPr>
          <w:color w:val="252525"/>
          <w:spacing w:val="-16"/>
        </w:rPr>
        <w:t>a</w:t>
      </w:r>
      <w:r>
        <w:rPr>
          <w:color w:val="252525"/>
        </w:rPr>
        <w:t>yment</w:t>
      </w:r>
      <w:r>
        <w:rPr>
          <w:color w:val="252525"/>
          <w:spacing w:val="-70"/>
        </w:rPr>
        <w:t> </w:t>
      </w:r>
      <w:r>
        <w:rPr>
          <w:color w:val="252525"/>
          <w:spacing w:val="-50"/>
        </w:rPr>
        <w:t>T</w:t>
      </w:r>
      <w:r>
        <w:rPr>
          <w:color w:val="252525"/>
        </w:rPr>
        <w:t>u</w:t>
      </w:r>
      <w:r>
        <w:rPr>
          <w:color w:val="252525"/>
          <w:spacing w:val="-1"/>
        </w:rPr>
        <w:t>r</w:t>
      </w:r>
      <w:r>
        <w:rPr>
          <w:color w:val="252525"/>
        </w:rPr>
        <w:t>na</w:t>
      </w:r>
      <w:r>
        <w:rPr>
          <w:color w:val="252525"/>
          <w:spacing w:val="-12"/>
        </w:rPr>
        <w:t>r</w:t>
      </w:r>
      <w:r>
        <w:rPr>
          <w:color w:val="252525"/>
        </w:rPr>
        <w:t>ound</w:t>
      </w:r>
      <w:r>
        <w:rPr/>
      </w:r>
    </w:p>
    <w:p>
      <w:pPr>
        <w:spacing w:after="0" w:line="240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3736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606" w:lineRule="exact" w:before="290"/>
                    <w:ind w:left="3164" w:right="2574" w:hanging="593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Purchases Made with  Non-PO Vouchers" w:id="3"/>
                  <w:bookmarkEnd w:id="3"/>
                  <w:r>
                    <w:rPr/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P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H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S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M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D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-17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WITH</w:t>
                  </w:r>
                  <w:r>
                    <w:rPr>
                      <w:rFonts w:ascii="Gill Sans MT"/>
                      <w:color w:val="252525"/>
                      <w:spacing w:val="939"/>
                      <w:w w:val="99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N-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P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-61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38"/>
                      <w:sz w:val="56"/>
                    </w:rPr>
                    <w:t>VOUCHERS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</w:rPr>
        <w:t>Official</w:t>
      </w:r>
      <w:r>
        <w:rPr>
          <w:color w:val="252525"/>
          <w:spacing w:val="-23"/>
        </w:rPr>
        <w:t> </w:t>
      </w:r>
      <w:r>
        <w:rPr>
          <w:color w:val="252525"/>
          <w:spacing w:val="-1"/>
        </w:rPr>
        <w:t>Functions/Events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3" w:after="0"/>
        <w:ind w:left="1237" w:right="0" w:hanging="360"/>
        <w:jc w:val="left"/>
      </w:pPr>
      <w:r>
        <w:rPr>
          <w:color w:val="252525"/>
          <w:spacing w:val="-1"/>
        </w:rPr>
        <w:t>Invoice,</w:t>
      </w:r>
      <w:r>
        <w:rPr>
          <w:color w:val="252525"/>
          <w:spacing w:val="-44"/>
        </w:rPr>
        <w:t> </w:t>
      </w:r>
      <w:r>
        <w:rPr>
          <w:color w:val="252525"/>
        </w:rPr>
        <w:t>not</w:t>
      </w:r>
      <w:r>
        <w:rPr>
          <w:color w:val="252525"/>
          <w:spacing w:val="-8"/>
        </w:rPr>
        <w:t> </w:t>
      </w:r>
      <w:r>
        <w:rPr>
          <w:color w:val="252525"/>
        </w:rPr>
        <w:t>connected</w:t>
      </w:r>
      <w:r>
        <w:rPr>
          <w:color w:val="252525"/>
          <w:spacing w:val="-12"/>
        </w:rPr>
        <w:t> </w:t>
      </w:r>
      <w:r>
        <w:rPr>
          <w:color w:val="252525"/>
        </w:rPr>
        <w:t>to</w:t>
      </w:r>
      <w:r>
        <w:rPr>
          <w:color w:val="252525"/>
          <w:spacing w:val="-8"/>
        </w:rPr>
        <w:t> </w:t>
      </w:r>
      <w:r>
        <w:rPr>
          <w:color w:val="252525"/>
        </w:rPr>
        <w:t>a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Purchase</w:t>
      </w:r>
      <w:r>
        <w:rPr>
          <w:color w:val="252525"/>
          <w:spacing w:val="-8"/>
        </w:rPr>
        <w:t> </w:t>
      </w:r>
      <w:r>
        <w:rPr>
          <w:color w:val="252525"/>
          <w:spacing w:val="-2"/>
        </w:rPr>
        <w:t>Order</w:t>
      </w:r>
      <w:r>
        <w:rPr>
          <w:color w:val="252525"/>
          <w:spacing w:val="-4"/>
        </w:rPr>
        <w:t> </w:t>
      </w:r>
      <w:r>
        <w:rPr>
          <w:color w:val="252525"/>
        </w:rPr>
        <w:t>or</w:t>
      </w:r>
      <w:r>
        <w:rPr>
          <w:color w:val="252525"/>
          <w:spacing w:val="-9"/>
        </w:rPr>
        <w:t> </w:t>
      </w:r>
      <w:r>
        <w:rPr>
          <w:color w:val="252525"/>
          <w:spacing w:val="-1"/>
        </w:rPr>
        <w:t>Contract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0" w:after="0"/>
        <w:ind w:left="1237" w:right="0" w:hanging="360"/>
        <w:jc w:val="left"/>
      </w:pPr>
      <w:r>
        <w:rPr>
          <w:color w:val="252525"/>
          <w:spacing w:val="-1"/>
        </w:rPr>
        <w:t>Contractor</w:t>
      </w:r>
      <w:r>
        <w:rPr>
          <w:color w:val="252525"/>
          <w:spacing w:val="-27"/>
        </w:rPr>
        <w:t> </w:t>
      </w:r>
      <w:r>
        <w:rPr>
          <w:color w:val="252525"/>
          <w:spacing w:val="-2"/>
        </w:rPr>
        <w:t>payments</w:t>
      </w:r>
      <w:r>
        <w:rPr/>
      </w:r>
    </w:p>
    <w:p>
      <w:pPr>
        <w:spacing w:after="0" w:line="240" w:lineRule="auto"/>
        <w:jc w:val="left"/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3688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3368" w:right="0" w:firstLine="0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Payment Process" w:id="4"/>
                  <w:bookmarkEnd w:id="4"/>
                  <w:r>
                    <w:rPr/>
                  </w:r>
                  <w:r>
                    <w:rPr>
                      <w:rFonts w:ascii="Gill Sans MT"/>
                      <w:color w:val="252525"/>
                      <w:spacing w:val="-6"/>
                      <w:sz w:val="56"/>
                    </w:rPr>
                    <w:t>P</w:t>
                  </w:r>
                  <w:r>
                    <w:rPr>
                      <w:rFonts w:ascii="Gill Sans MT"/>
                      <w:color w:val="252525"/>
                      <w:spacing w:val="-24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YM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N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29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P</w:t>
                  </w:r>
                  <w:r>
                    <w:rPr>
                      <w:rFonts w:ascii="Gill Sans MT"/>
                      <w:color w:val="252525"/>
                      <w:spacing w:val="7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C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SS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8" w:lineRule="auto" w:before="54" w:after="0"/>
        <w:ind w:left="1237" w:right="2587" w:hanging="360"/>
        <w:jc w:val="left"/>
      </w:pPr>
      <w:r>
        <w:rPr>
          <w:color w:val="252525"/>
        </w:rPr>
        <w:t>Email</w:t>
      </w:r>
      <w:r>
        <w:rPr>
          <w:color w:val="252525"/>
          <w:spacing w:val="-13"/>
        </w:rPr>
        <w:t> </w:t>
      </w:r>
      <w:r>
        <w:rPr>
          <w:color w:val="252525"/>
          <w:spacing w:val="-2"/>
        </w:rPr>
        <w:t>P</w:t>
      </w:r>
      <w:r>
        <w:rPr>
          <w:color w:val="252525"/>
        </w:rPr>
        <w:t>sychiat</w:t>
      </w:r>
      <w:r>
        <w:rPr>
          <w:color w:val="252525"/>
          <w:spacing w:val="8"/>
        </w:rPr>
        <w:t>r</w:t>
      </w:r>
      <w:r>
        <w:rPr>
          <w:color w:val="252525"/>
        </w:rPr>
        <w:t>y</w:t>
      </w:r>
      <w:r>
        <w:rPr>
          <w:color w:val="252525"/>
          <w:spacing w:val="-12"/>
        </w:rPr>
        <w:t> </w:t>
      </w:r>
      <w:r>
        <w:rPr>
          <w:color w:val="252525"/>
          <w:spacing w:val="-2"/>
        </w:rPr>
        <w:t>P</w:t>
      </w:r>
      <w:r>
        <w:rPr>
          <w:color w:val="252525"/>
          <w:spacing w:val="-12"/>
        </w:rPr>
        <w:t>r</w:t>
      </w:r>
      <w:r>
        <w:rPr>
          <w:color w:val="252525"/>
        </w:rPr>
        <w:t>ocu</w:t>
      </w:r>
      <w:r>
        <w:rPr>
          <w:color w:val="252525"/>
          <w:spacing w:val="-10"/>
        </w:rPr>
        <w:t>r</w:t>
      </w:r>
      <w:r>
        <w:rPr>
          <w:color w:val="252525"/>
        </w:rPr>
        <w:t>ement</w:t>
      </w:r>
      <w:r>
        <w:rPr>
          <w:color w:val="252525"/>
          <w:spacing w:val="-53"/>
        </w:rPr>
        <w:t> </w:t>
      </w:r>
      <w:r>
        <w:rPr>
          <w:color w:val="252525"/>
          <w:spacing w:val="-52"/>
        </w:rPr>
        <w:t>T</w:t>
      </w:r>
      <w:r>
        <w:rPr>
          <w:color w:val="252525"/>
        </w:rPr>
        <w:t>eam</w:t>
      </w:r>
      <w:r>
        <w:rPr>
          <w:color w:val="252525"/>
          <w:spacing w:val="-14"/>
        </w:rPr>
        <w:t> </w:t>
      </w:r>
      <w:r>
        <w:rPr>
          <w:color w:val="252525"/>
        </w:rPr>
        <w:t>at</w:t>
      </w:r>
      <w:r>
        <w:rPr>
          <w:color w:val="252525"/>
          <w:w w:val="99"/>
        </w:rPr>
        <w:t> </w:t>
      </w:r>
      <w:r>
        <w:rPr>
          <w:color w:val="00AFEF"/>
          <w:w w:val="99"/>
        </w:rPr>
      </w:r>
      <w:hyperlink r:id="rId5">
        <w:r>
          <w:rPr>
            <w:color w:val="00AFEF"/>
            <w:spacing w:val="-1"/>
            <w:u w:val="single" w:color="00AFEF"/>
          </w:rPr>
          <w:t>Ms.PsychiatryProcurement@uth.tmc.edu</w:t>
        </w:r>
        <w:r>
          <w:rPr>
            <w:color w:val="00AFEF"/>
            <w:spacing w:val="-19"/>
            <w:u w:val="single" w:color="00AFEF"/>
          </w:rPr>
          <w:t> </w:t>
        </w:r>
        <w:r>
          <w:rPr>
            <w:color w:val="00AFEF"/>
            <w:spacing w:val="-19"/>
          </w:rPr>
        </w:r>
      </w:hyperlink>
      <w:r>
        <w:rPr>
          <w:color w:val="252525"/>
        </w:rPr>
        <w:t>with</w:t>
      </w:r>
      <w:r>
        <w:rPr>
          <w:color w:val="252525"/>
          <w:spacing w:val="-13"/>
        </w:rPr>
        <w:t> </w:t>
      </w:r>
      <w:r>
        <w:rPr>
          <w:color w:val="252525"/>
        </w:rPr>
        <w:t>the</w:t>
      </w:r>
      <w:r>
        <w:rPr>
          <w:color w:val="252525"/>
          <w:spacing w:val="-12"/>
        </w:rPr>
        <w:t> </w:t>
      </w:r>
      <w:r>
        <w:rPr>
          <w:color w:val="252525"/>
          <w:spacing w:val="-1"/>
        </w:rPr>
        <w:t>following</w:t>
      </w:r>
      <w:r>
        <w:rPr>
          <w:color w:val="252525"/>
          <w:spacing w:val="-17"/>
        </w:rPr>
        <w:t> </w:t>
      </w:r>
      <w:r>
        <w:rPr>
          <w:color w:val="252525"/>
          <w:spacing w:val="-1"/>
        </w:rPr>
        <w:t>details:</w:t>
      </w:r>
      <w:r>
        <w:rPr/>
      </w:r>
    </w:p>
    <w:p>
      <w:pPr>
        <w:numPr>
          <w:ilvl w:val="1"/>
          <w:numId w:val="1"/>
        </w:numPr>
        <w:tabs>
          <w:tab w:pos="1958" w:val="left" w:leader="none"/>
        </w:tabs>
        <w:spacing w:before="197"/>
        <w:ind w:left="1957" w:right="0" w:hanging="36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252525"/>
          <w:spacing w:val="-3"/>
          <w:sz w:val="32"/>
        </w:rPr>
        <w:t>Invoice</w:t>
      </w:r>
      <w:r>
        <w:rPr>
          <w:rFonts w:ascii="Gill Sans MT"/>
          <w:sz w:val="32"/>
        </w:rPr>
      </w:r>
    </w:p>
    <w:p>
      <w:pPr>
        <w:numPr>
          <w:ilvl w:val="1"/>
          <w:numId w:val="1"/>
        </w:numPr>
        <w:tabs>
          <w:tab w:pos="1958" w:val="left" w:leader="none"/>
        </w:tabs>
        <w:spacing w:before="209"/>
        <w:ind w:left="1957" w:right="0" w:hanging="360"/>
        <w:jc w:val="left"/>
        <w:rPr>
          <w:rFonts w:ascii="Gill Sans MT" w:hAnsi="Gill Sans MT" w:cs="Gill Sans MT" w:eastAsia="Gill Sans MT"/>
          <w:sz w:val="32"/>
          <w:szCs w:val="32"/>
        </w:rPr>
      </w:pPr>
      <w:r>
        <w:rPr>
          <w:rFonts w:ascii="Gill Sans MT"/>
          <w:color w:val="252525"/>
          <w:spacing w:val="-1"/>
          <w:sz w:val="32"/>
        </w:rPr>
        <w:t>CFS/Account </w:t>
      </w:r>
      <w:r>
        <w:rPr>
          <w:rFonts w:ascii="Gill Sans MT"/>
          <w:color w:val="252525"/>
          <w:sz w:val="32"/>
        </w:rPr>
        <w:t>number</w:t>
      </w:r>
      <w:r>
        <w:rPr>
          <w:rFonts w:ascii="Gill Sans MT"/>
          <w:color w:val="252525"/>
          <w:spacing w:val="-10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should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z w:val="32"/>
        </w:rPr>
        <w:t>be</w:t>
      </w:r>
      <w:r>
        <w:rPr>
          <w:rFonts w:ascii="Gill Sans MT"/>
          <w:color w:val="252525"/>
          <w:spacing w:val="-10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written</w:t>
      </w:r>
      <w:r>
        <w:rPr>
          <w:rFonts w:ascii="Gill Sans MT"/>
          <w:color w:val="252525"/>
          <w:spacing w:val="-3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in</w:t>
      </w:r>
      <w:r>
        <w:rPr>
          <w:rFonts w:ascii="Gill Sans MT"/>
          <w:color w:val="252525"/>
          <w:spacing w:val="-7"/>
          <w:sz w:val="32"/>
        </w:rPr>
        <w:t> </w:t>
      </w:r>
      <w:r>
        <w:rPr>
          <w:rFonts w:ascii="Gill Sans MT"/>
          <w:color w:val="252525"/>
          <w:sz w:val="32"/>
        </w:rPr>
        <w:t>email</w:t>
      </w:r>
      <w:r>
        <w:rPr>
          <w:rFonts w:ascii="Gill Sans MT"/>
          <w:color w:val="252525"/>
          <w:spacing w:val="-8"/>
          <w:sz w:val="32"/>
        </w:rPr>
        <w:t> </w:t>
      </w:r>
      <w:r>
        <w:rPr>
          <w:rFonts w:ascii="Gill Sans MT"/>
          <w:color w:val="252525"/>
          <w:sz w:val="32"/>
        </w:rPr>
        <w:t>and</w:t>
      </w:r>
      <w:r>
        <w:rPr>
          <w:rFonts w:ascii="Gill Sans MT"/>
          <w:color w:val="252525"/>
          <w:spacing w:val="-8"/>
          <w:sz w:val="32"/>
        </w:rPr>
        <w:t> </w:t>
      </w:r>
      <w:r>
        <w:rPr>
          <w:rFonts w:ascii="Gill Sans MT"/>
          <w:color w:val="252525"/>
          <w:spacing w:val="-1"/>
          <w:sz w:val="32"/>
        </w:rPr>
        <w:t>on</w:t>
      </w:r>
      <w:r>
        <w:rPr>
          <w:rFonts w:ascii="Gill Sans MT"/>
          <w:color w:val="252525"/>
          <w:spacing w:val="-5"/>
          <w:sz w:val="32"/>
        </w:rPr>
        <w:t> </w:t>
      </w:r>
      <w:r>
        <w:rPr>
          <w:rFonts w:ascii="Gill Sans MT"/>
          <w:color w:val="252525"/>
          <w:spacing w:val="-3"/>
          <w:sz w:val="32"/>
        </w:rPr>
        <w:t>Invoice</w:t>
      </w:r>
      <w:r>
        <w:rPr>
          <w:rFonts w:ascii="Gill Sans MT"/>
          <w:sz w:val="32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2"/>
          <w:szCs w:val="32"/>
        </w:rPr>
        <w:sectPr>
          <w:pgSz w:w="19200" w:h="10800" w:orient="landscape"/>
          <w:pgMar w:top="1000" w:bottom="280" w:left="2780" w:right="278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  <w:r>
        <w:rPr/>
        <w:pict>
          <v:group style="position:absolute;margin-left:0pt;margin-top:0pt;width:960pt;height:540pt;mso-position-horizontal-relative:page;mso-position-vertical-relative:page;z-index:-3640" coordorigin="0,0" coordsize="19200,10800">
            <v:shape style="position:absolute;left:0;top:0;width:19200;height:10800" coordorigin="0,0" coordsize="19200,10800" path="m0,10800l19200,10800,19200,0,0,0,0,10800xe" filled="true" fillcolor="#f1f1f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10"/>
        <w:rPr>
          <w:rFonts w:ascii="Gill Sans MT" w:hAnsi="Gill Sans MT" w:cs="Gill Sans MT" w:eastAsia="Gill Sans MT"/>
          <w:sz w:val="24"/>
          <w:szCs w:val="24"/>
        </w:rPr>
      </w:pPr>
    </w:p>
    <w:p>
      <w:pPr>
        <w:spacing w:line="200" w:lineRule="atLeast"/>
        <w:ind w:left="734" w:right="0" w:firstLine="0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sz w:val="20"/>
          <w:szCs w:val="20"/>
        </w:rPr>
        <w:pict>
          <v:shape style="width:608.65pt;height:93.6pt;mso-position-horizontal-relative:char;mso-position-vertical-relative:line" type="#_x0000_t202" filled="true" fillcolor="#ffffff" stroked="true" strokeweight="2.52pt" strokecolor="#404040">
            <v:textbox inset="0,0,0,0">
              <w:txbxContent>
                <w:p>
                  <w:pPr>
                    <w:spacing w:line="240" w:lineRule="auto" w:before="1"/>
                    <w:rPr>
                      <w:rFonts w:ascii="Gill Sans MT" w:hAnsi="Gill Sans MT" w:cs="Gill Sans MT" w:eastAsia="Gill Sans MT"/>
                      <w:sz w:val="48"/>
                      <w:szCs w:val="48"/>
                    </w:rPr>
                  </w:pPr>
                </w:p>
                <w:p>
                  <w:pPr>
                    <w:spacing w:before="0"/>
                    <w:ind w:left="2511" w:right="0" w:firstLine="0"/>
                    <w:jc w:val="left"/>
                    <w:rPr>
                      <w:rFonts w:ascii="Gill Sans MT" w:hAnsi="Gill Sans MT" w:cs="Gill Sans MT" w:eastAsia="Gill Sans MT"/>
                      <w:sz w:val="56"/>
                      <w:szCs w:val="56"/>
                    </w:rPr>
                  </w:pPr>
                  <w:bookmarkStart w:name="Payment Turnaround" w:id="5"/>
                  <w:bookmarkEnd w:id="5"/>
                  <w:r>
                    <w:rPr/>
                  </w:r>
                  <w:r>
                    <w:rPr>
                      <w:rFonts w:ascii="Gill Sans MT"/>
                      <w:color w:val="252525"/>
                      <w:spacing w:val="-6"/>
                      <w:sz w:val="56"/>
                    </w:rPr>
                    <w:t>P</w:t>
                  </w:r>
                  <w:r>
                    <w:rPr>
                      <w:rFonts w:ascii="Gill Sans MT"/>
                      <w:color w:val="252525"/>
                      <w:spacing w:val="-24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Y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M</w:t>
                  </w:r>
                  <w:r>
                    <w:rPr>
                      <w:rFonts w:ascii="Gill Sans MT"/>
                      <w:color w:val="252525"/>
                      <w:spacing w:val="42"/>
                      <w:sz w:val="56"/>
                    </w:rPr>
                    <w:t>E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N</w:t>
                  </w:r>
                  <w:r>
                    <w:rPr>
                      <w:rFonts w:ascii="Gill Sans MT"/>
                      <w:color w:val="252525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-57"/>
                      <w:sz w:val="56"/>
                    </w:rPr>
                    <w:t> 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T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U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N</w:t>
                  </w:r>
                  <w:r>
                    <w:rPr>
                      <w:rFonts w:ascii="Gill Sans MT"/>
                      <w:color w:val="252525"/>
                      <w:spacing w:val="39"/>
                      <w:sz w:val="56"/>
                    </w:rPr>
                    <w:t>A</w:t>
                  </w:r>
                  <w:r>
                    <w:rPr>
                      <w:rFonts w:ascii="Gill Sans MT"/>
                      <w:color w:val="252525"/>
                      <w:spacing w:val="7"/>
                      <w:sz w:val="56"/>
                    </w:rPr>
                    <w:t>R</w:t>
                  </w:r>
                  <w:r>
                    <w:rPr>
                      <w:rFonts w:ascii="Gill Sans MT"/>
                      <w:color w:val="252525"/>
                      <w:spacing w:val="41"/>
                      <w:sz w:val="56"/>
                    </w:rPr>
                    <w:t>O</w:t>
                  </w:r>
                  <w:r>
                    <w:rPr>
                      <w:rFonts w:ascii="Gill Sans MT"/>
                      <w:color w:val="252525"/>
                      <w:spacing w:val="40"/>
                      <w:sz w:val="56"/>
                    </w:rPr>
                    <w:t>UND</w:t>
                  </w:r>
                  <w:r>
                    <w:rPr>
                      <w:rFonts w:ascii="Gill Sans MT"/>
                      <w:sz w:val="56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sz w:val="20"/>
          <w:szCs w:val="20"/>
        </w:rPr>
      </w:pPr>
    </w:p>
    <w:p>
      <w:pPr>
        <w:spacing w:line="240" w:lineRule="auto" w:before="11"/>
        <w:rPr>
          <w:rFonts w:ascii="Gill Sans MT" w:hAnsi="Gill Sans MT" w:cs="Gill Sans MT" w:eastAsia="Gill Sans MT"/>
          <w:sz w:val="27"/>
          <w:szCs w:val="27"/>
        </w:rPr>
      </w:pP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54" w:after="0"/>
        <w:ind w:left="1237" w:right="0" w:hanging="360"/>
        <w:jc w:val="left"/>
      </w:pPr>
      <w:r>
        <w:rPr>
          <w:color w:val="252525"/>
          <w:spacing w:val="-1"/>
        </w:rPr>
        <w:t>6-8</w:t>
      </w:r>
      <w:r>
        <w:rPr>
          <w:color w:val="252525"/>
          <w:spacing w:val="-3"/>
        </w:rPr>
        <w:t> </w:t>
      </w:r>
      <w:r>
        <w:rPr>
          <w:color w:val="252525"/>
          <w:spacing w:val="-2"/>
        </w:rPr>
        <w:t>weeks</w:t>
      </w:r>
      <w:r>
        <w:rPr>
          <w:color w:val="252525"/>
          <w:spacing w:val="-7"/>
        </w:rPr>
        <w:t> </w:t>
      </w:r>
      <w:r>
        <w:rPr>
          <w:color w:val="252525"/>
        </w:rPr>
        <w:t>after</w:t>
      </w:r>
      <w:r>
        <w:rPr>
          <w:color w:val="252525"/>
          <w:spacing w:val="-10"/>
        </w:rPr>
        <w:t> </w:t>
      </w:r>
      <w:r>
        <w:rPr>
          <w:color w:val="252525"/>
        </w:rPr>
        <w:t>submission</w:t>
      </w:r>
      <w:r>
        <w:rPr>
          <w:color w:val="252525"/>
          <w:spacing w:val="-10"/>
        </w:rPr>
        <w:t> </w:t>
      </w:r>
      <w:r>
        <w:rPr>
          <w:color w:val="252525"/>
        </w:rPr>
        <w:t>to</w:t>
      </w:r>
      <w:r>
        <w:rPr>
          <w:color w:val="252525"/>
          <w:spacing w:val="-8"/>
        </w:rPr>
        <w:t> </w:t>
      </w:r>
      <w:r>
        <w:rPr>
          <w:color w:val="252525"/>
          <w:spacing w:val="-1"/>
        </w:rPr>
        <w:t>Coupa</w:t>
      </w:r>
      <w:r>
        <w:rPr/>
      </w:r>
    </w:p>
    <w:p>
      <w:pPr>
        <w:pStyle w:val="BodyText"/>
        <w:numPr>
          <w:ilvl w:val="0"/>
          <w:numId w:val="1"/>
        </w:numPr>
        <w:tabs>
          <w:tab w:pos="1238" w:val="left" w:leader="none"/>
        </w:tabs>
        <w:spacing w:line="240" w:lineRule="auto" w:before="213" w:after="0"/>
        <w:ind w:left="1237" w:right="0" w:hanging="360"/>
        <w:jc w:val="left"/>
      </w:pPr>
      <w:r>
        <w:rPr>
          <w:color w:val="252525"/>
        </w:rPr>
        <w:t>This</w:t>
      </w:r>
      <w:r>
        <w:rPr>
          <w:color w:val="252525"/>
          <w:spacing w:val="-7"/>
        </w:rPr>
        <w:t> </w:t>
      </w:r>
      <w:r>
        <w:rPr>
          <w:color w:val="252525"/>
        </w:rPr>
        <w:t>timeline</w:t>
      </w:r>
      <w:r>
        <w:rPr>
          <w:color w:val="252525"/>
          <w:spacing w:val="-4"/>
        </w:rPr>
        <w:t> </w:t>
      </w:r>
      <w:r>
        <w:rPr>
          <w:color w:val="252525"/>
        </w:rPr>
        <w:t>is</w:t>
      </w:r>
      <w:r>
        <w:rPr>
          <w:color w:val="252525"/>
          <w:spacing w:val="-7"/>
        </w:rPr>
        <w:t> </w:t>
      </w:r>
      <w:r>
        <w:rPr>
          <w:color w:val="252525"/>
        </w:rPr>
        <w:t>based</w:t>
      </w:r>
      <w:r>
        <w:rPr>
          <w:color w:val="252525"/>
          <w:spacing w:val="-8"/>
        </w:rPr>
        <w:t> </w:t>
      </w:r>
      <w:r>
        <w:rPr>
          <w:color w:val="252525"/>
        </w:rPr>
        <w:t>upon</w:t>
      </w:r>
      <w:r>
        <w:rPr>
          <w:color w:val="252525"/>
          <w:spacing w:val="-7"/>
        </w:rPr>
        <w:t> </w:t>
      </w:r>
      <w:r>
        <w:rPr>
          <w:color w:val="252525"/>
        </w:rPr>
        <w:t>a</w:t>
      </w:r>
      <w:r>
        <w:rPr>
          <w:color w:val="252525"/>
          <w:spacing w:val="-7"/>
        </w:rPr>
        <w:t> </w:t>
      </w:r>
      <w:r>
        <w:rPr>
          <w:color w:val="252525"/>
        </w:rPr>
        <w:t>submission</w:t>
      </w:r>
      <w:r>
        <w:rPr>
          <w:color w:val="252525"/>
          <w:spacing w:val="-12"/>
        </w:rPr>
        <w:t> </w:t>
      </w:r>
      <w:r>
        <w:rPr>
          <w:color w:val="252525"/>
        </w:rPr>
        <w:t>without</w:t>
      </w:r>
      <w:r>
        <w:rPr>
          <w:color w:val="252525"/>
          <w:spacing w:val="-6"/>
        </w:rPr>
        <w:t> </w:t>
      </w:r>
      <w:r>
        <w:rPr>
          <w:color w:val="252525"/>
          <w:spacing w:val="-3"/>
        </w:rPr>
        <w:t>delays</w:t>
      </w:r>
      <w:r>
        <w:rPr>
          <w:color w:val="252525"/>
          <w:spacing w:val="-9"/>
        </w:rPr>
        <w:t> </w:t>
      </w:r>
      <w:r>
        <w:rPr>
          <w:color w:val="252525"/>
        </w:rPr>
        <w:t>or</w:t>
      </w:r>
      <w:r>
        <w:rPr>
          <w:color w:val="252525"/>
          <w:spacing w:val="-8"/>
        </w:rPr>
        <w:t> </w:t>
      </w:r>
      <w:r>
        <w:rPr>
          <w:color w:val="252525"/>
        </w:rPr>
        <w:t>issues</w:t>
      </w:r>
      <w:r>
        <w:rPr/>
      </w:r>
    </w:p>
    <w:sectPr>
      <w:pgSz w:w="19200" w:h="10800" w:orient="landscape"/>
      <w:pgMar w:top="1000" w:bottom="280" w:left="278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1237" w:hanging="360"/>
      </w:pPr>
      <w:rPr>
        <w:rFonts w:hint="default" w:ascii="Arial" w:hAnsi="Arial" w:eastAsia="Arial"/>
        <w:color w:val="9BAEB5"/>
        <w:sz w:val="36"/>
        <w:szCs w:val="36"/>
      </w:rPr>
    </w:lvl>
    <w:lvl w:ilvl="1">
      <w:start w:val="1"/>
      <w:numFmt w:val="bullet"/>
      <w:lvlText w:val="•"/>
      <w:lvlJc w:val="left"/>
      <w:pPr>
        <w:ind w:left="1957" w:hanging="361"/>
      </w:pPr>
      <w:rPr>
        <w:rFonts w:hint="default" w:ascii="Arial" w:hAnsi="Arial" w:eastAsia="Arial"/>
        <w:color w:val="9BAEB5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3255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5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51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4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4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04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4"/>
      <w:ind w:left="1237" w:hanging="360"/>
    </w:pPr>
    <w:rPr>
      <w:rFonts w:ascii="Gill Sans MT" w:hAnsi="Gill Sans MT" w:eastAsia="Gill Sans MT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s.PsychiatryProcurement@uth.tmc.edu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Rice, Tomise D</dc:creator>
  <dc:title>Purchase Order</dc:title>
  <dcterms:created xsi:type="dcterms:W3CDTF">2024-01-26T11:30:46Z</dcterms:created>
  <dcterms:modified xsi:type="dcterms:W3CDTF">2024-01-26T11:30:46Z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LastSaved">
    <vt:filetime>2024-01-26T00:00:00Z</vt:filetime>
  </property>
</Properties>
</file>